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85" w:rsidRPr="00016710" w:rsidRDefault="00D50685" w:rsidP="0008373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016710">
        <w:rPr>
          <w:rFonts w:eastAsia="Calibri"/>
          <w:bCs/>
          <w:sz w:val="28"/>
          <w:szCs w:val="28"/>
        </w:rPr>
        <w:t>СОВЕТ НАРОДНЫХ ДЕПУТАТОВ</w:t>
      </w:r>
      <w:r w:rsidR="00083739" w:rsidRPr="00016710">
        <w:rPr>
          <w:rFonts w:eastAsia="Calibri"/>
          <w:bCs/>
          <w:sz w:val="28"/>
          <w:szCs w:val="28"/>
        </w:rPr>
        <w:t xml:space="preserve"> </w:t>
      </w:r>
      <w:r w:rsidRPr="00016710">
        <w:rPr>
          <w:rFonts w:eastAsia="Calibri"/>
          <w:bCs/>
          <w:sz w:val="28"/>
          <w:szCs w:val="28"/>
        </w:rPr>
        <w:t>КРАСНОЛОГСКОГО СЕЛЬСКОГО ПОСЕЛЕНИЯ</w:t>
      </w:r>
      <w:r w:rsidR="00083739" w:rsidRPr="00016710">
        <w:rPr>
          <w:rFonts w:eastAsia="Calibri"/>
          <w:bCs/>
          <w:sz w:val="28"/>
          <w:szCs w:val="28"/>
        </w:rPr>
        <w:t xml:space="preserve"> </w:t>
      </w:r>
      <w:r w:rsidRPr="00016710">
        <w:rPr>
          <w:rFonts w:eastAsia="Calibri"/>
          <w:bCs/>
          <w:sz w:val="28"/>
          <w:szCs w:val="28"/>
        </w:rPr>
        <w:t>КАШИРСКОГО МУНИЦИПАЛЬНОГО РАЙОНА</w:t>
      </w:r>
    </w:p>
    <w:p w:rsidR="00D50685" w:rsidRPr="00016710" w:rsidRDefault="00D50685" w:rsidP="0008373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016710">
        <w:rPr>
          <w:rFonts w:eastAsia="Calibri"/>
          <w:bCs/>
          <w:sz w:val="28"/>
          <w:szCs w:val="28"/>
        </w:rPr>
        <w:t>ВОРОНЕЖСКОЙ ОБЛАСТИ</w:t>
      </w:r>
    </w:p>
    <w:p w:rsidR="00D50685" w:rsidRPr="00016710" w:rsidRDefault="00D50685" w:rsidP="00D5068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D50685" w:rsidRPr="00016710" w:rsidRDefault="00D50685" w:rsidP="00D5068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016710">
        <w:rPr>
          <w:rFonts w:eastAsia="Calibri"/>
          <w:bCs/>
          <w:sz w:val="28"/>
          <w:szCs w:val="28"/>
        </w:rPr>
        <w:t>Р Е Ш Е Н И Е</w:t>
      </w:r>
    </w:p>
    <w:p w:rsidR="00D50685" w:rsidRPr="00016710" w:rsidRDefault="00D50685" w:rsidP="00D50685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D50685" w:rsidRPr="00016710" w:rsidRDefault="00235CD8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16710">
        <w:rPr>
          <w:rFonts w:eastAsia="Calibri"/>
          <w:sz w:val="28"/>
          <w:szCs w:val="28"/>
        </w:rPr>
        <w:t xml:space="preserve">от </w:t>
      </w:r>
      <w:r w:rsidR="003A2D62" w:rsidRPr="00016710">
        <w:rPr>
          <w:rFonts w:eastAsia="Calibri"/>
          <w:sz w:val="28"/>
          <w:szCs w:val="28"/>
        </w:rPr>
        <w:t>07</w:t>
      </w:r>
      <w:r w:rsidRPr="00016710">
        <w:rPr>
          <w:rFonts w:eastAsia="Calibri"/>
          <w:sz w:val="28"/>
          <w:szCs w:val="28"/>
        </w:rPr>
        <w:t>.</w:t>
      </w:r>
      <w:r w:rsidR="003A2D62" w:rsidRPr="00016710">
        <w:rPr>
          <w:rFonts w:eastAsia="Calibri"/>
          <w:sz w:val="28"/>
          <w:szCs w:val="28"/>
        </w:rPr>
        <w:t>02</w:t>
      </w:r>
      <w:r w:rsidR="00083739" w:rsidRPr="00016710">
        <w:rPr>
          <w:rFonts w:eastAsia="Calibri"/>
          <w:sz w:val="28"/>
          <w:szCs w:val="28"/>
        </w:rPr>
        <w:t>.</w:t>
      </w:r>
      <w:r w:rsidR="003A2D62" w:rsidRPr="00016710">
        <w:rPr>
          <w:rFonts w:eastAsia="Calibri"/>
          <w:sz w:val="28"/>
          <w:szCs w:val="28"/>
        </w:rPr>
        <w:t>2024</w:t>
      </w:r>
      <w:r w:rsidR="00425CE1" w:rsidRPr="00016710">
        <w:rPr>
          <w:rFonts w:eastAsia="Calibri"/>
          <w:sz w:val="28"/>
          <w:szCs w:val="28"/>
        </w:rPr>
        <w:t xml:space="preserve"> </w:t>
      </w:r>
      <w:r w:rsidR="00D50685" w:rsidRPr="00016710">
        <w:rPr>
          <w:rFonts w:eastAsia="Calibri"/>
          <w:sz w:val="28"/>
          <w:szCs w:val="28"/>
        </w:rPr>
        <w:t xml:space="preserve">года                     </w:t>
      </w:r>
      <w:r w:rsidR="00B93195" w:rsidRPr="00016710">
        <w:rPr>
          <w:rFonts w:eastAsia="Calibri"/>
          <w:sz w:val="28"/>
          <w:szCs w:val="28"/>
        </w:rPr>
        <w:t xml:space="preserve">   № </w:t>
      </w:r>
      <w:r w:rsidR="003A2D62" w:rsidRPr="00016710">
        <w:rPr>
          <w:rFonts w:eastAsia="Calibri"/>
          <w:sz w:val="28"/>
          <w:szCs w:val="28"/>
        </w:rPr>
        <w:t>139</w:t>
      </w:r>
    </w:p>
    <w:p w:rsidR="00D50685" w:rsidRPr="00016710" w:rsidRDefault="00D50685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16710">
        <w:rPr>
          <w:rFonts w:eastAsia="Calibri"/>
          <w:sz w:val="28"/>
          <w:szCs w:val="28"/>
        </w:rPr>
        <w:t>с. Красный Лог</w:t>
      </w:r>
    </w:p>
    <w:p w:rsidR="00D50685" w:rsidRPr="00016710" w:rsidRDefault="00D50685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A93A1F" w:rsidRPr="00016710" w:rsidRDefault="00C9112F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16710">
        <w:rPr>
          <w:rFonts w:eastAsia="Calibri"/>
          <w:sz w:val="28"/>
          <w:szCs w:val="28"/>
        </w:rPr>
        <w:t xml:space="preserve">Об </w:t>
      </w:r>
      <w:r w:rsidR="00222BDA" w:rsidRPr="00016710">
        <w:rPr>
          <w:rFonts w:eastAsia="Calibri"/>
          <w:sz w:val="28"/>
          <w:szCs w:val="28"/>
        </w:rPr>
        <w:t>отчете</w:t>
      </w:r>
      <w:r w:rsidRPr="00016710">
        <w:rPr>
          <w:rFonts w:eastAsia="Calibri"/>
          <w:sz w:val="28"/>
          <w:szCs w:val="28"/>
        </w:rPr>
        <w:t xml:space="preserve"> главы </w:t>
      </w:r>
      <w:r w:rsidR="00A93A1F" w:rsidRPr="00016710">
        <w:rPr>
          <w:rFonts w:eastAsia="Calibri"/>
          <w:sz w:val="28"/>
          <w:szCs w:val="28"/>
        </w:rPr>
        <w:t xml:space="preserve">администрации </w:t>
      </w:r>
      <w:r w:rsidR="00D50685" w:rsidRPr="00016710">
        <w:rPr>
          <w:rFonts w:eastAsia="Calibri"/>
          <w:sz w:val="28"/>
          <w:szCs w:val="28"/>
        </w:rPr>
        <w:t xml:space="preserve">Краснологского </w:t>
      </w:r>
    </w:p>
    <w:p w:rsidR="00B93195" w:rsidRPr="00016710" w:rsidRDefault="00B93195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16710">
        <w:rPr>
          <w:rFonts w:eastAsia="Calibri"/>
          <w:sz w:val="28"/>
          <w:szCs w:val="28"/>
        </w:rPr>
        <w:t>сельского</w:t>
      </w:r>
      <w:r w:rsidR="00A93A1F" w:rsidRPr="00016710">
        <w:rPr>
          <w:rFonts w:eastAsia="Calibri"/>
          <w:sz w:val="28"/>
          <w:szCs w:val="28"/>
        </w:rPr>
        <w:t xml:space="preserve"> </w:t>
      </w:r>
      <w:r w:rsidRPr="00016710">
        <w:rPr>
          <w:rFonts w:eastAsia="Calibri"/>
          <w:sz w:val="28"/>
          <w:szCs w:val="28"/>
        </w:rPr>
        <w:t xml:space="preserve">поселения о результатах деятельности </w:t>
      </w:r>
    </w:p>
    <w:p w:rsidR="00B93195" w:rsidRPr="00016710" w:rsidRDefault="00B93195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16710">
        <w:rPr>
          <w:rFonts w:eastAsia="Calibri"/>
          <w:sz w:val="28"/>
          <w:szCs w:val="28"/>
        </w:rPr>
        <w:t xml:space="preserve">администрации Краснологского сельского </w:t>
      </w:r>
    </w:p>
    <w:p w:rsidR="00D50685" w:rsidRPr="00016710" w:rsidRDefault="003A2D62" w:rsidP="00D50685">
      <w:pPr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16710">
        <w:rPr>
          <w:rFonts w:eastAsia="Calibri"/>
          <w:sz w:val="28"/>
          <w:szCs w:val="28"/>
        </w:rPr>
        <w:t>поселения за 2023</w:t>
      </w:r>
      <w:r w:rsidR="005566C4" w:rsidRPr="00016710">
        <w:rPr>
          <w:rFonts w:eastAsia="Calibri"/>
          <w:sz w:val="28"/>
          <w:szCs w:val="28"/>
        </w:rPr>
        <w:t xml:space="preserve"> год</w:t>
      </w:r>
    </w:p>
    <w:p w:rsidR="00D50685" w:rsidRPr="00016710" w:rsidRDefault="00D50685" w:rsidP="00D50685">
      <w:pPr>
        <w:rPr>
          <w:sz w:val="28"/>
          <w:szCs w:val="28"/>
        </w:rPr>
      </w:pPr>
    </w:p>
    <w:p w:rsidR="00D50685" w:rsidRPr="00016710" w:rsidRDefault="00D50685" w:rsidP="00D50685">
      <w:pPr>
        <w:rPr>
          <w:sz w:val="28"/>
          <w:szCs w:val="28"/>
        </w:rPr>
      </w:pPr>
    </w:p>
    <w:p w:rsidR="00D50685" w:rsidRPr="00016710" w:rsidRDefault="00D50685" w:rsidP="00E73ACD">
      <w:pPr>
        <w:ind w:firstLine="708"/>
        <w:jc w:val="both"/>
        <w:rPr>
          <w:sz w:val="28"/>
          <w:szCs w:val="28"/>
        </w:rPr>
      </w:pPr>
      <w:r w:rsidRPr="00016710">
        <w:rPr>
          <w:sz w:val="28"/>
          <w:szCs w:val="28"/>
        </w:rPr>
        <w:t xml:space="preserve">В соответствии </w:t>
      </w:r>
      <w:r w:rsidR="00D3692E">
        <w:rPr>
          <w:sz w:val="28"/>
          <w:szCs w:val="28"/>
        </w:rPr>
        <w:t xml:space="preserve">с </w:t>
      </w:r>
      <w:r w:rsidR="005C6B4C" w:rsidRPr="00016710">
        <w:rPr>
          <w:sz w:val="28"/>
          <w:szCs w:val="28"/>
        </w:rPr>
        <w:t>частью 11.1 статьи 35 Федерального закона от 06.10.2003 № 131-ФЗ «Об общих принципах организации местного самоуправления в Российской Федерации»,</w:t>
      </w:r>
      <w:r w:rsidRPr="00016710">
        <w:rPr>
          <w:sz w:val="28"/>
          <w:szCs w:val="28"/>
        </w:rPr>
        <w:t xml:space="preserve"> </w:t>
      </w:r>
      <w:r w:rsidR="005C6B4C" w:rsidRPr="00016710">
        <w:rPr>
          <w:sz w:val="28"/>
          <w:szCs w:val="28"/>
        </w:rPr>
        <w:t>заслушав и обсу</w:t>
      </w:r>
      <w:r w:rsidR="00C9112F" w:rsidRPr="00016710">
        <w:rPr>
          <w:sz w:val="28"/>
          <w:szCs w:val="28"/>
        </w:rPr>
        <w:t xml:space="preserve">див отчет главы </w:t>
      </w:r>
      <w:r w:rsidR="00A22FCF" w:rsidRPr="00016710">
        <w:rPr>
          <w:sz w:val="28"/>
          <w:szCs w:val="28"/>
        </w:rPr>
        <w:t xml:space="preserve">администрации </w:t>
      </w:r>
      <w:r w:rsidR="00C9112F" w:rsidRPr="00016710">
        <w:rPr>
          <w:sz w:val="28"/>
          <w:szCs w:val="28"/>
        </w:rPr>
        <w:t xml:space="preserve">Краснологского </w:t>
      </w:r>
      <w:r w:rsidR="005C6B4C" w:rsidRPr="00016710">
        <w:rPr>
          <w:sz w:val="28"/>
          <w:szCs w:val="28"/>
        </w:rPr>
        <w:t xml:space="preserve">сельского поселения о результатах деятельности администрации и главы </w:t>
      </w:r>
      <w:r w:rsidR="00E7703A" w:rsidRPr="00016710">
        <w:rPr>
          <w:sz w:val="28"/>
          <w:szCs w:val="28"/>
        </w:rPr>
        <w:t xml:space="preserve">администрации </w:t>
      </w:r>
      <w:r w:rsidR="005C6B4C" w:rsidRPr="00016710">
        <w:rPr>
          <w:sz w:val="28"/>
          <w:szCs w:val="28"/>
        </w:rPr>
        <w:t>Краснологского сельского поселения Каширско</w:t>
      </w:r>
      <w:r w:rsidR="003A2D62" w:rsidRPr="00016710">
        <w:rPr>
          <w:sz w:val="28"/>
          <w:szCs w:val="28"/>
        </w:rPr>
        <w:t>го муниципального района за 2023</w:t>
      </w:r>
      <w:r w:rsidR="007B4C33" w:rsidRPr="00016710">
        <w:rPr>
          <w:sz w:val="28"/>
          <w:szCs w:val="28"/>
        </w:rPr>
        <w:t xml:space="preserve"> </w:t>
      </w:r>
      <w:r w:rsidR="005C6B4C" w:rsidRPr="00016710">
        <w:rPr>
          <w:sz w:val="28"/>
          <w:szCs w:val="28"/>
        </w:rPr>
        <w:t xml:space="preserve">год, </w:t>
      </w:r>
      <w:r w:rsidR="00C9112F" w:rsidRPr="00016710">
        <w:rPr>
          <w:sz w:val="28"/>
          <w:szCs w:val="28"/>
        </w:rPr>
        <w:t xml:space="preserve">Совет народных депутатов </w:t>
      </w:r>
      <w:r w:rsidRPr="00016710">
        <w:rPr>
          <w:sz w:val="28"/>
          <w:szCs w:val="28"/>
        </w:rPr>
        <w:t>Краснологского сельского поселения</w:t>
      </w:r>
    </w:p>
    <w:p w:rsidR="00D50685" w:rsidRPr="00016710" w:rsidRDefault="00D50685" w:rsidP="00D50685">
      <w:pPr>
        <w:jc w:val="both"/>
        <w:rPr>
          <w:sz w:val="28"/>
          <w:szCs w:val="28"/>
        </w:rPr>
      </w:pPr>
    </w:p>
    <w:p w:rsidR="00D50685" w:rsidRPr="00016710" w:rsidRDefault="00F80587" w:rsidP="00D50685">
      <w:pPr>
        <w:jc w:val="center"/>
        <w:rPr>
          <w:sz w:val="28"/>
          <w:szCs w:val="28"/>
        </w:rPr>
      </w:pPr>
      <w:r w:rsidRPr="00016710">
        <w:rPr>
          <w:b/>
          <w:sz w:val="28"/>
          <w:szCs w:val="28"/>
        </w:rPr>
        <w:t xml:space="preserve"> </w:t>
      </w:r>
      <w:r w:rsidR="00D50685" w:rsidRPr="00016710">
        <w:rPr>
          <w:b/>
          <w:sz w:val="28"/>
          <w:szCs w:val="28"/>
        </w:rPr>
        <w:t>р е ш и л</w:t>
      </w:r>
      <w:r w:rsidR="00D50685" w:rsidRPr="00016710">
        <w:rPr>
          <w:sz w:val="28"/>
          <w:szCs w:val="28"/>
        </w:rPr>
        <w:t>:</w:t>
      </w:r>
    </w:p>
    <w:p w:rsidR="00D50685" w:rsidRPr="00016710" w:rsidRDefault="00D50685" w:rsidP="00D50685">
      <w:pPr>
        <w:rPr>
          <w:sz w:val="28"/>
          <w:szCs w:val="28"/>
        </w:rPr>
      </w:pPr>
    </w:p>
    <w:p w:rsidR="00D64189" w:rsidRPr="00016710" w:rsidRDefault="005C6B4C" w:rsidP="00E73AC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16710">
        <w:rPr>
          <w:sz w:val="28"/>
          <w:szCs w:val="28"/>
        </w:rPr>
        <w:t xml:space="preserve">Отчет главы </w:t>
      </w:r>
      <w:r w:rsidR="00E7703A" w:rsidRPr="00016710">
        <w:rPr>
          <w:sz w:val="28"/>
          <w:szCs w:val="28"/>
        </w:rPr>
        <w:t xml:space="preserve">администрации </w:t>
      </w:r>
      <w:r w:rsidR="00222BDA" w:rsidRPr="00016710">
        <w:rPr>
          <w:sz w:val="28"/>
          <w:szCs w:val="28"/>
        </w:rPr>
        <w:t xml:space="preserve">Краснологского сельского поселения </w:t>
      </w:r>
      <w:r w:rsidRPr="00016710">
        <w:rPr>
          <w:sz w:val="28"/>
          <w:szCs w:val="28"/>
        </w:rPr>
        <w:t xml:space="preserve">Каширского муниципального района Воронежской области о результатах деятельности администрации Краснологского сельского поселения </w:t>
      </w:r>
      <w:r w:rsidR="00C9112F" w:rsidRPr="00016710">
        <w:rPr>
          <w:sz w:val="28"/>
          <w:szCs w:val="28"/>
        </w:rPr>
        <w:t xml:space="preserve">принять к сведению и признать </w:t>
      </w:r>
      <w:r w:rsidRPr="00016710">
        <w:rPr>
          <w:sz w:val="28"/>
          <w:szCs w:val="28"/>
        </w:rPr>
        <w:t xml:space="preserve">работу администрации и главы </w:t>
      </w:r>
      <w:r w:rsidR="00A22FCF" w:rsidRPr="00016710">
        <w:rPr>
          <w:sz w:val="28"/>
          <w:szCs w:val="28"/>
        </w:rPr>
        <w:t xml:space="preserve">администрации </w:t>
      </w:r>
      <w:r w:rsidRPr="00016710">
        <w:rPr>
          <w:sz w:val="28"/>
          <w:szCs w:val="28"/>
        </w:rPr>
        <w:t xml:space="preserve">Краснологского сельского поселения </w:t>
      </w:r>
      <w:r w:rsidR="00F80587" w:rsidRPr="00016710">
        <w:rPr>
          <w:sz w:val="28"/>
          <w:szCs w:val="28"/>
        </w:rPr>
        <w:t xml:space="preserve">по </w:t>
      </w:r>
      <w:r w:rsidR="00D64189" w:rsidRPr="00016710">
        <w:rPr>
          <w:sz w:val="28"/>
          <w:szCs w:val="28"/>
        </w:rPr>
        <w:t>социально-экономическому развитию</w:t>
      </w:r>
      <w:r w:rsidR="001A5152" w:rsidRPr="00016710">
        <w:rPr>
          <w:sz w:val="28"/>
          <w:szCs w:val="28"/>
        </w:rPr>
        <w:t xml:space="preserve"> сельского поселения</w:t>
      </w:r>
      <w:r w:rsidR="00D64189" w:rsidRPr="00016710">
        <w:rPr>
          <w:sz w:val="28"/>
          <w:szCs w:val="28"/>
        </w:rPr>
        <w:t xml:space="preserve"> </w:t>
      </w:r>
      <w:r w:rsidR="001A5152" w:rsidRPr="00016710">
        <w:rPr>
          <w:sz w:val="28"/>
          <w:szCs w:val="28"/>
        </w:rPr>
        <w:t xml:space="preserve">за </w:t>
      </w:r>
      <w:r w:rsidR="003A2D62" w:rsidRPr="00016710">
        <w:rPr>
          <w:sz w:val="28"/>
          <w:szCs w:val="28"/>
        </w:rPr>
        <w:t>2023</w:t>
      </w:r>
      <w:r w:rsidR="00D64189" w:rsidRPr="00016710">
        <w:rPr>
          <w:sz w:val="28"/>
          <w:szCs w:val="28"/>
        </w:rPr>
        <w:t xml:space="preserve"> год</w:t>
      </w:r>
      <w:r w:rsidR="00B13D08" w:rsidRPr="00016710">
        <w:rPr>
          <w:sz w:val="28"/>
          <w:szCs w:val="28"/>
        </w:rPr>
        <w:t xml:space="preserve"> </w:t>
      </w:r>
      <w:r w:rsidR="00B93195" w:rsidRPr="00016710">
        <w:rPr>
          <w:sz w:val="28"/>
          <w:szCs w:val="28"/>
        </w:rPr>
        <w:t>удовлетворительной</w:t>
      </w:r>
      <w:r w:rsidR="00D60BED" w:rsidRPr="00016710">
        <w:rPr>
          <w:b/>
          <w:sz w:val="28"/>
          <w:szCs w:val="28"/>
        </w:rPr>
        <w:t>.</w:t>
      </w:r>
    </w:p>
    <w:p w:rsidR="006B1361" w:rsidRPr="00016710" w:rsidRDefault="006B1361" w:rsidP="00E73ACD">
      <w:pPr>
        <w:pStyle w:val="a3"/>
        <w:ind w:left="0" w:firstLine="709"/>
        <w:jc w:val="both"/>
        <w:rPr>
          <w:sz w:val="28"/>
          <w:szCs w:val="28"/>
        </w:rPr>
      </w:pPr>
    </w:p>
    <w:p w:rsidR="00826063" w:rsidRPr="00016710" w:rsidRDefault="00D878DC" w:rsidP="00E73ACD">
      <w:pPr>
        <w:pStyle w:val="P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</w:t>
      </w:r>
      <w:r w:rsidR="008A03BC" w:rsidRPr="00016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Pr="0001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</w:t>
      </w:r>
      <w:r w:rsidR="00451096" w:rsidRPr="0001671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в сети Интерне</w:t>
      </w:r>
      <w:r w:rsidR="00D3692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51096" w:rsidRPr="00016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0685" w:rsidRPr="00016710" w:rsidRDefault="00D50685" w:rsidP="00D50685">
      <w:pPr>
        <w:jc w:val="both"/>
        <w:rPr>
          <w:sz w:val="28"/>
          <w:szCs w:val="28"/>
        </w:rPr>
      </w:pPr>
    </w:p>
    <w:p w:rsidR="00D50685" w:rsidRPr="00016710" w:rsidRDefault="00D50685" w:rsidP="00D50685">
      <w:pPr>
        <w:jc w:val="both"/>
        <w:rPr>
          <w:sz w:val="28"/>
          <w:szCs w:val="28"/>
        </w:rPr>
      </w:pPr>
    </w:p>
    <w:p w:rsidR="00D50685" w:rsidRPr="00016710" w:rsidRDefault="00866E65" w:rsidP="00D50685">
      <w:pPr>
        <w:jc w:val="both"/>
        <w:rPr>
          <w:sz w:val="28"/>
          <w:szCs w:val="28"/>
        </w:rPr>
      </w:pPr>
      <w:r w:rsidRPr="00016710">
        <w:rPr>
          <w:sz w:val="28"/>
          <w:szCs w:val="28"/>
        </w:rPr>
        <w:t>Глава Краснологского сельского пос</w:t>
      </w:r>
      <w:r w:rsidR="00E7703A" w:rsidRPr="00016710">
        <w:rPr>
          <w:sz w:val="28"/>
          <w:szCs w:val="28"/>
        </w:rPr>
        <w:t xml:space="preserve">еления                      </w:t>
      </w:r>
      <w:r w:rsidRPr="00016710">
        <w:rPr>
          <w:sz w:val="28"/>
          <w:szCs w:val="28"/>
        </w:rPr>
        <w:t xml:space="preserve">        </w:t>
      </w:r>
      <w:r w:rsidR="00E7703A" w:rsidRPr="00016710">
        <w:rPr>
          <w:sz w:val="28"/>
          <w:szCs w:val="28"/>
        </w:rPr>
        <w:t>Коровина Л. В.</w:t>
      </w:r>
    </w:p>
    <w:p w:rsidR="00344341" w:rsidRPr="00016710" w:rsidRDefault="00344341" w:rsidP="00D50685">
      <w:pPr>
        <w:jc w:val="both"/>
        <w:rPr>
          <w:sz w:val="28"/>
          <w:szCs w:val="28"/>
        </w:rPr>
      </w:pPr>
    </w:p>
    <w:p w:rsidR="00344341" w:rsidRPr="00016710" w:rsidRDefault="00344341" w:rsidP="00D50685">
      <w:pPr>
        <w:jc w:val="both"/>
        <w:rPr>
          <w:sz w:val="28"/>
          <w:szCs w:val="28"/>
        </w:rPr>
      </w:pPr>
    </w:p>
    <w:p w:rsidR="00344341" w:rsidRPr="00016710" w:rsidRDefault="00344341" w:rsidP="00D50685">
      <w:pPr>
        <w:jc w:val="both"/>
        <w:rPr>
          <w:sz w:val="28"/>
          <w:szCs w:val="28"/>
        </w:rPr>
      </w:pPr>
    </w:p>
    <w:p w:rsidR="00344341" w:rsidRPr="00016710" w:rsidRDefault="00344341" w:rsidP="0034434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016710">
        <w:rPr>
          <w:rFonts w:eastAsia="Calibri"/>
          <w:b/>
          <w:sz w:val="28"/>
          <w:szCs w:val="28"/>
          <w:lang w:eastAsia="en-US"/>
        </w:rPr>
        <w:lastRenderedPageBreak/>
        <w:t>ОТЧЕТ (на сессии)</w:t>
      </w:r>
    </w:p>
    <w:p w:rsidR="00344341" w:rsidRPr="00016710" w:rsidRDefault="00344341" w:rsidP="00344341">
      <w:pPr>
        <w:spacing w:line="276" w:lineRule="auto"/>
        <w:ind w:left="-142"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016710">
        <w:rPr>
          <w:rFonts w:eastAsia="Calibri"/>
          <w:b/>
          <w:sz w:val="28"/>
          <w:szCs w:val="28"/>
          <w:lang w:eastAsia="en-US"/>
        </w:rPr>
        <w:t xml:space="preserve">о результатах деятельности главы и администрации Краснологского сельского поселения Каширского муниципального района </w:t>
      </w:r>
    </w:p>
    <w:p w:rsidR="00344341" w:rsidRPr="00016710" w:rsidRDefault="003A2D62" w:rsidP="00344341">
      <w:pPr>
        <w:spacing w:line="276" w:lineRule="auto"/>
        <w:ind w:left="-142"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016710">
        <w:rPr>
          <w:rFonts w:eastAsia="Calibri"/>
          <w:b/>
          <w:sz w:val="28"/>
          <w:szCs w:val="28"/>
          <w:lang w:eastAsia="en-US"/>
        </w:rPr>
        <w:t>Воронежской области за 2023</w:t>
      </w:r>
      <w:r w:rsidR="00344341" w:rsidRPr="00016710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344341" w:rsidRPr="00016710" w:rsidRDefault="00344341" w:rsidP="00344341">
      <w:pPr>
        <w:spacing w:line="276" w:lineRule="auto"/>
        <w:ind w:left="-142" w:firstLine="142"/>
        <w:rPr>
          <w:rFonts w:eastAsia="Calibri"/>
          <w:sz w:val="28"/>
          <w:szCs w:val="28"/>
          <w:lang w:eastAsia="en-US"/>
        </w:rPr>
      </w:pPr>
    </w:p>
    <w:p w:rsidR="00344341" w:rsidRPr="00016710" w:rsidRDefault="00344341" w:rsidP="00344341">
      <w:pPr>
        <w:spacing w:line="276" w:lineRule="auto"/>
        <w:ind w:left="-142" w:firstLine="142"/>
        <w:rPr>
          <w:rFonts w:eastAsia="Calibri"/>
          <w:sz w:val="28"/>
          <w:szCs w:val="28"/>
          <w:lang w:eastAsia="en-US"/>
        </w:rPr>
      </w:pPr>
    </w:p>
    <w:p w:rsidR="00344341" w:rsidRPr="00016710" w:rsidRDefault="00344341" w:rsidP="00E73ACD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b/>
          <w:sz w:val="28"/>
          <w:szCs w:val="28"/>
          <w:lang w:eastAsia="en-US"/>
        </w:rPr>
        <w:t>Раздел 1. Общие положения</w:t>
      </w:r>
      <w:r w:rsidRPr="00016710">
        <w:rPr>
          <w:rFonts w:eastAsia="Calibri"/>
          <w:sz w:val="28"/>
          <w:szCs w:val="28"/>
          <w:lang w:eastAsia="en-US"/>
        </w:rPr>
        <w:t>.</w:t>
      </w:r>
    </w:p>
    <w:p w:rsidR="00344341" w:rsidRPr="00016710" w:rsidRDefault="00344341" w:rsidP="00E73ACD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В соответствии с Федеральным законом «Об общих принципах организации местного самоуправления в Российской Федерации» от 6 октября 2003 г. № 131-ФЗ, и Уставом Краснологского сельского поселения предоставляю ежегодный отчет о результатах своей деятельности и деятельности администрации Краснологского сельского поселения Каширского муниципального района Воронежской области за 202</w:t>
      </w:r>
      <w:r w:rsidR="000437C0" w:rsidRPr="00016710">
        <w:rPr>
          <w:rFonts w:eastAsia="Calibri"/>
          <w:sz w:val="28"/>
          <w:szCs w:val="28"/>
          <w:lang w:eastAsia="en-US"/>
        </w:rPr>
        <w:t>3</w:t>
      </w:r>
      <w:r w:rsidRPr="00016710">
        <w:rPr>
          <w:rFonts w:eastAsia="Calibri"/>
          <w:sz w:val="28"/>
          <w:szCs w:val="28"/>
          <w:lang w:eastAsia="en-US"/>
        </w:rPr>
        <w:t xml:space="preserve"> год. Проведение отчетных встреч позволяет оценить достигнутые результаты, выслушать Ваши замечания и предложения, выявить существующие проблемы, определить основные задачи и направления нашей деятельности на предстоящий год.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В состав Краснологского сельского поселения входит один населенный пункт </w:t>
      </w:r>
      <w:r w:rsidR="00651D64">
        <w:rPr>
          <w:rFonts w:eastAsia="Calibri"/>
          <w:sz w:val="28"/>
          <w:szCs w:val="28"/>
          <w:lang w:eastAsia="en-US"/>
        </w:rPr>
        <w:t xml:space="preserve">- </w:t>
      </w:r>
      <w:r w:rsidRPr="00016710">
        <w:rPr>
          <w:rFonts w:eastAsia="Calibri"/>
          <w:sz w:val="28"/>
          <w:szCs w:val="28"/>
          <w:lang w:eastAsia="en-US"/>
        </w:rPr>
        <w:t>село Красный Лог.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Площадь территории 96,49 кв. км. (9649 га.)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Чис</w:t>
      </w:r>
      <w:r w:rsidR="003A2D62" w:rsidRPr="00016710">
        <w:rPr>
          <w:rFonts w:eastAsia="Calibri"/>
          <w:sz w:val="28"/>
          <w:szCs w:val="28"/>
          <w:lang w:eastAsia="en-US"/>
        </w:rPr>
        <w:t>ленность населения на конец 2023</w:t>
      </w:r>
      <w:r w:rsidRPr="00016710">
        <w:rPr>
          <w:rFonts w:eastAsia="Calibri"/>
          <w:sz w:val="28"/>
          <w:szCs w:val="28"/>
          <w:lang w:eastAsia="en-US"/>
        </w:rPr>
        <w:t xml:space="preserve"> года составила - 1</w:t>
      </w:r>
      <w:r w:rsidR="003A2D62" w:rsidRPr="00016710">
        <w:rPr>
          <w:rFonts w:eastAsia="Calibri"/>
          <w:sz w:val="28"/>
          <w:szCs w:val="28"/>
          <w:lang w:eastAsia="en-US"/>
        </w:rPr>
        <w:t>171</w:t>
      </w:r>
      <w:r w:rsidRPr="00016710">
        <w:rPr>
          <w:rFonts w:eastAsia="Calibri"/>
          <w:sz w:val="28"/>
          <w:szCs w:val="28"/>
          <w:lang w:eastAsia="en-US"/>
        </w:rPr>
        <w:t xml:space="preserve"> человек. Стоит отметить, что в последние годы в село Красный Лог приехало несколько многодетных семей, за счет чего численность населения, не смотря на высокую смертность, остается на уровне последних 10-ти лет.</w:t>
      </w:r>
    </w:p>
    <w:p w:rsidR="00344341" w:rsidRPr="00016710" w:rsidRDefault="00300478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По состоянию на 01.01.2024 года родилось - 2</w:t>
      </w:r>
      <w:r w:rsidR="00344341" w:rsidRPr="00016710">
        <w:rPr>
          <w:rFonts w:eastAsia="Calibri"/>
          <w:sz w:val="28"/>
          <w:szCs w:val="28"/>
          <w:lang w:eastAsia="en-US"/>
        </w:rPr>
        <w:t xml:space="preserve"> ребенка, умерло</w:t>
      </w:r>
      <w:r w:rsidRPr="00016710">
        <w:rPr>
          <w:rFonts w:eastAsia="Calibri"/>
          <w:sz w:val="28"/>
          <w:szCs w:val="28"/>
          <w:lang w:eastAsia="en-US"/>
        </w:rPr>
        <w:t xml:space="preserve"> </w:t>
      </w:r>
      <w:r w:rsidR="00344341" w:rsidRPr="00016710">
        <w:rPr>
          <w:rFonts w:eastAsia="Calibri"/>
          <w:sz w:val="28"/>
          <w:szCs w:val="28"/>
          <w:lang w:eastAsia="en-US"/>
        </w:rPr>
        <w:t xml:space="preserve">- </w:t>
      </w:r>
      <w:r w:rsidRPr="00016710">
        <w:rPr>
          <w:rFonts w:eastAsia="Calibri"/>
          <w:sz w:val="28"/>
          <w:szCs w:val="28"/>
          <w:lang w:eastAsia="en-US"/>
        </w:rPr>
        <w:t>31 человек</w:t>
      </w:r>
      <w:r w:rsidR="00344341" w:rsidRPr="00016710">
        <w:rPr>
          <w:rFonts w:eastAsia="Calibri"/>
          <w:sz w:val="28"/>
          <w:szCs w:val="28"/>
          <w:lang w:eastAsia="en-US"/>
        </w:rPr>
        <w:t>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Структура населения представлена следующим образом: дети до 14 лет- 1</w:t>
      </w:r>
      <w:r w:rsidR="00300478" w:rsidRPr="00016710">
        <w:rPr>
          <w:rFonts w:eastAsia="Calibri"/>
          <w:sz w:val="28"/>
          <w:szCs w:val="28"/>
          <w:lang w:eastAsia="en-US"/>
        </w:rPr>
        <w:t>27</w:t>
      </w:r>
      <w:r w:rsidRPr="00016710">
        <w:rPr>
          <w:rFonts w:eastAsia="Calibri"/>
          <w:sz w:val="28"/>
          <w:szCs w:val="28"/>
          <w:lang w:eastAsia="en-US"/>
        </w:rPr>
        <w:t xml:space="preserve"> чел., трудоспособное население – </w:t>
      </w:r>
      <w:r w:rsidR="006A2A90" w:rsidRPr="00016710">
        <w:rPr>
          <w:rFonts w:eastAsia="Calibri"/>
          <w:sz w:val="28"/>
          <w:szCs w:val="28"/>
          <w:lang w:eastAsia="en-US"/>
        </w:rPr>
        <w:t>658</w:t>
      </w:r>
      <w:r w:rsidRPr="00016710">
        <w:rPr>
          <w:rFonts w:eastAsia="Calibri"/>
          <w:sz w:val="28"/>
          <w:szCs w:val="28"/>
          <w:lang w:eastAsia="en-US"/>
        </w:rPr>
        <w:t xml:space="preserve"> чел., пенсионеры- </w:t>
      </w:r>
      <w:r w:rsidR="006A2A90" w:rsidRPr="00016710">
        <w:rPr>
          <w:rFonts w:eastAsia="Calibri"/>
          <w:sz w:val="28"/>
          <w:szCs w:val="28"/>
          <w:lang w:eastAsia="en-US"/>
        </w:rPr>
        <w:t>386</w:t>
      </w:r>
      <w:r w:rsidRPr="00016710">
        <w:rPr>
          <w:rFonts w:eastAsia="Calibri"/>
          <w:sz w:val="28"/>
          <w:szCs w:val="28"/>
          <w:lang w:eastAsia="en-US"/>
        </w:rPr>
        <w:t xml:space="preserve"> чел.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На территории поселения действуют: 18 КФХ, ПК (артель) «Золотой колос», торговую деятельность осуществляют 4 ИП (Зорин Н.А., Барабанова А.В., Белозеров П.В., Анучин</w:t>
      </w:r>
      <w:r w:rsidR="00C3584F" w:rsidRPr="00016710">
        <w:rPr>
          <w:rFonts w:eastAsia="Calibri"/>
          <w:sz w:val="28"/>
          <w:szCs w:val="28"/>
          <w:lang w:eastAsia="en-US"/>
        </w:rPr>
        <w:t xml:space="preserve"> С.А.) работает школа, где в 2023</w:t>
      </w:r>
      <w:r w:rsidRPr="00016710">
        <w:rPr>
          <w:rFonts w:eastAsia="Calibri"/>
          <w:sz w:val="28"/>
          <w:szCs w:val="28"/>
          <w:lang w:eastAsia="en-US"/>
        </w:rPr>
        <w:t xml:space="preserve"> году обучается - </w:t>
      </w:r>
      <w:r w:rsidR="00CE380A" w:rsidRPr="00016710">
        <w:rPr>
          <w:rFonts w:eastAsia="Calibri"/>
          <w:sz w:val="28"/>
          <w:szCs w:val="28"/>
          <w:lang w:eastAsia="en-US"/>
        </w:rPr>
        <w:t>90 уч</w:t>
      </w:r>
      <w:r w:rsidR="000437C0" w:rsidRPr="00016710">
        <w:rPr>
          <w:rFonts w:eastAsia="Calibri"/>
          <w:sz w:val="28"/>
          <w:szCs w:val="28"/>
          <w:lang w:eastAsia="en-US"/>
        </w:rPr>
        <w:t>ащих</w:t>
      </w:r>
      <w:r w:rsidR="00CE380A" w:rsidRPr="00016710">
        <w:rPr>
          <w:rFonts w:eastAsia="Calibri"/>
          <w:sz w:val="28"/>
          <w:szCs w:val="28"/>
          <w:lang w:eastAsia="en-US"/>
        </w:rPr>
        <w:t xml:space="preserve">ся, </w:t>
      </w:r>
      <w:r w:rsidR="000437C0" w:rsidRPr="00016710">
        <w:rPr>
          <w:rFonts w:eastAsia="Calibri"/>
          <w:sz w:val="28"/>
          <w:szCs w:val="28"/>
          <w:lang w:eastAsia="en-US"/>
        </w:rPr>
        <w:t xml:space="preserve">посещают </w:t>
      </w:r>
      <w:r w:rsidR="00CE380A" w:rsidRPr="00016710">
        <w:rPr>
          <w:rFonts w:eastAsia="Calibri"/>
          <w:sz w:val="28"/>
          <w:szCs w:val="28"/>
          <w:lang w:eastAsia="en-US"/>
        </w:rPr>
        <w:t>садик – 32</w:t>
      </w:r>
      <w:r w:rsidR="000437C0" w:rsidRPr="00016710">
        <w:rPr>
          <w:rFonts w:eastAsia="Calibri"/>
          <w:sz w:val="28"/>
          <w:szCs w:val="28"/>
          <w:lang w:eastAsia="en-US"/>
        </w:rPr>
        <w:t xml:space="preserve"> дошкольника</w:t>
      </w:r>
      <w:r w:rsidRPr="00016710">
        <w:rPr>
          <w:rFonts w:eastAsia="Calibri"/>
          <w:sz w:val="28"/>
          <w:szCs w:val="28"/>
          <w:lang w:eastAsia="en-US"/>
        </w:rPr>
        <w:t>, клуб, отделение почтовой связи, библиотека, функционирует врачебная амбулатория, работает Храм.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16710">
        <w:rPr>
          <w:rFonts w:eastAsia="Calibri"/>
          <w:b/>
          <w:sz w:val="28"/>
          <w:szCs w:val="28"/>
          <w:lang w:eastAsia="en-US"/>
        </w:rPr>
        <w:t>Раздел 2. Жилищно-коммунальное хозяйство и дорожная деятельность.</w:t>
      </w:r>
      <w:r w:rsidR="003322CD" w:rsidRPr="00016710">
        <w:rPr>
          <w:rFonts w:eastAsia="Calibri"/>
          <w:b/>
          <w:sz w:val="28"/>
          <w:szCs w:val="28"/>
          <w:lang w:eastAsia="en-US"/>
        </w:rPr>
        <w:t xml:space="preserve"> Благоустройство.</w:t>
      </w:r>
    </w:p>
    <w:p w:rsidR="00344341" w:rsidRPr="00016710" w:rsidRDefault="00651D64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C3584F" w:rsidRPr="00016710">
        <w:rPr>
          <w:rFonts w:eastAsia="Calibri"/>
          <w:sz w:val="28"/>
          <w:szCs w:val="28"/>
          <w:lang w:eastAsia="en-US"/>
        </w:rPr>
        <w:t>а 1 января 2024</w:t>
      </w:r>
      <w:r w:rsidR="00344341" w:rsidRPr="00016710">
        <w:rPr>
          <w:rFonts w:eastAsia="Calibri"/>
          <w:sz w:val="28"/>
          <w:szCs w:val="28"/>
          <w:lang w:eastAsia="en-US"/>
        </w:rPr>
        <w:t xml:space="preserve"> года на балансе администрации состоят следующие объекты инженерной инфраструктуры: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lastRenderedPageBreak/>
        <w:t>- водопроводные сети – 2,5 км</w:t>
      </w:r>
      <w:r w:rsidR="00651D64">
        <w:rPr>
          <w:rFonts w:eastAsia="Calibri"/>
          <w:sz w:val="28"/>
          <w:szCs w:val="28"/>
          <w:lang w:eastAsia="en-US"/>
        </w:rPr>
        <w:t>,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- </w:t>
      </w:r>
      <w:r w:rsidR="002817B6" w:rsidRPr="00016710">
        <w:rPr>
          <w:rFonts w:eastAsia="Calibri"/>
          <w:sz w:val="28"/>
          <w:szCs w:val="28"/>
          <w:lang w:eastAsia="en-US"/>
        </w:rPr>
        <w:t>1</w:t>
      </w:r>
      <w:r w:rsidRPr="00016710">
        <w:rPr>
          <w:rFonts w:eastAsia="Calibri"/>
          <w:sz w:val="28"/>
          <w:szCs w:val="28"/>
          <w:lang w:eastAsia="en-US"/>
        </w:rPr>
        <w:t xml:space="preserve"> водонапорн</w:t>
      </w:r>
      <w:r w:rsidR="002817B6" w:rsidRPr="00016710">
        <w:rPr>
          <w:rFonts w:eastAsia="Calibri"/>
          <w:sz w:val="28"/>
          <w:szCs w:val="28"/>
          <w:lang w:eastAsia="en-US"/>
        </w:rPr>
        <w:t>ая</w:t>
      </w:r>
      <w:r w:rsidRPr="00016710">
        <w:rPr>
          <w:rFonts w:eastAsia="Calibri"/>
          <w:sz w:val="28"/>
          <w:szCs w:val="28"/>
          <w:lang w:eastAsia="en-US"/>
        </w:rPr>
        <w:t xml:space="preserve"> башн</w:t>
      </w:r>
      <w:r w:rsidR="002817B6" w:rsidRPr="00016710">
        <w:rPr>
          <w:rFonts w:eastAsia="Calibri"/>
          <w:sz w:val="28"/>
          <w:szCs w:val="28"/>
          <w:lang w:eastAsia="en-US"/>
        </w:rPr>
        <w:t>я</w:t>
      </w:r>
      <w:r w:rsidRPr="00016710">
        <w:rPr>
          <w:rFonts w:eastAsia="Calibri"/>
          <w:sz w:val="28"/>
          <w:szCs w:val="28"/>
          <w:lang w:eastAsia="en-US"/>
        </w:rPr>
        <w:t>,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- </w:t>
      </w:r>
      <w:r w:rsidR="002817B6" w:rsidRPr="00016710">
        <w:rPr>
          <w:rFonts w:eastAsia="Calibri"/>
          <w:sz w:val="28"/>
          <w:szCs w:val="28"/>
          <w:lang w:eastAsia="en-US"/>
        </w:rPr>
        <w:t>1</w:t>
      </w:r>
      <w:r w:rsidRPr="00016710">
        <w:rPr>
          <w:rFonts w:eastAsia="Calibri"/>
          <w:sz w:val="28"/>
          <w:szCs w:val="28"/>
          <w:lang w:eastAsia="en-US"/>
        </w:rPr>
        <w:t xml:space="preserve"> артезианск</w:t>
      </w:r>
      <w:r w:rsidR="002817B6" w:rsidRPr="00016710">
        <w:rPr>
          <w:rFonts w:eastAsia="Calibri"/>
          <w:sz w:val="28"/>
          <w:szCs w:val="28"/>
          <w:lang w:eastAsia="en-US"/>
        </w:rPr>
        <w:t>ая</w:t>
      </w:r>
      <w:r w:rsidRPr="00016710">
        <w:rPr>
          <w:rFonts w:eastAsia="Calibri"/>
          <w:sz w:val="28"/>
          <w:szCs w:val="28"/>
          <w:lang w:eastAsia="en-US"/>
        </w:rPr>
        <w:t xml:space="preserve"> скважин</w:t>
      </w:r>
      <w:r w:rsidR="002817B6" w:rsidRPr="00016710">
        <w:rPr>
          <w:rFonts w:eastAsia="Calibri"/>
          <w:sz w:val="28"/>
          <w:szCs w:val="28"/>
          <w:lang w:eastAsia="en-US"/>
        </w:rPr>
        <w:t>а</w:t>
      </w:r>
      <w:r w:rsidRPr="00016710">
        <w:rPr>
          <w:rFonts w:eastAsia="Calibri"/>
          <w:sz w:val="28"/>
          <w:szCs w:val="28"/>
          <w:lang w:eastAsia="en-US"/>
        </w:rPr>
        <w:t>,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- сети уличного освещения – 226 светильников</w:t>
      </w:r>
      <w:r w:rsidR="00651D64">
        <w:rPr>
          <w:rFonts w:eastAsia="Calibri"/>
          <w:sz w:val="28"/>
          <w:szCs w:val="28"/>
          <w:lang w:eastAsia="en-US"/>
        </w:rPr>
        <w:t>.</w:t>
      </w:r>
    </w:p>
    <w:p w:rsidR="00E73ACD" w:rsidRPr="00016710" w:rsidRDefault="00E73ACD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В 2023 году за счет средств областной и районной субсидии </w:t>
      </w:r>
      <w:r w:rsidR="002817B6" w:rsidRPr="00016710">
        <w:rPr>
          <w:rFonts w:eastAsia="Calibri"/>
          <w:sz w:val="28"/>
          <w:szCs w:val="28"/>
          <w:lang w:eastAsia="en-US"/>
        </w:rPr>
        <w:t>была завершена разработка проектно-сметной документации на строительство системы водоснабжения в с. Красный Лог. Стоимость</w:t>
      </w:r>
      <w:r w:rsidR="00016710">
        <w:rPr>
          <w:rFonts w:eastAsia="Calibri"/>
          <w:sz w:val="28"/>
          <w:szCs w:val="28"/>
          <w:lang w:eastAsia="en-US"/>
        </w:rPr>
        <w:t xml:space="preserve"> разработки</w:t>
      </w:r>
      <w:r w:rsidR="002817B6" w:rsidRPr="00016710">
        <w:rPr>
          <w:rFonts w:eastAsia="Calibri"/>
          <w:sz w:val="28"/>
          <w:szCs w:val="28"/>
          <w:lang w:eastAsia="en-US"/>
        </w:rPr>
        <w:t xml:space="preserve"> ПСД составила 5000,00 тыс. руб.</w:t>
      </w:r>
    </w:p>
    <w:p w:rsidR="002817B6" w:rsidRPr="00016710" w:rsidRDefault="000437C0" w:rsidP="002817B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В 2023 году за счет средств районной субсидии было зарегистрировано право собственности на </w:t>
      </w:r>
      <w:r w:rsidR="002817B6" w:rsidRPr="00016710">
        <w:rPr>
          <w:rFonts w:eastAsia="Calibri"/>
          <w:sz w:val="28"/>
          <w:szCs w:val="28"/>
          <w:lang w:eastAsia="en-US"/>
        </w:rPr>
        <w:t xml:space="preserve">водопроводные сети, </w:t>
      </w:r>
      <w:r w:rsidRPr="00016710">
        <w:rPr>
          <w:rFonts w:eastAsia="Calibri"/>
          <w:sz w:val="28"/>
          <w:szCs w:val="28"/>
          <w:lang w:eastAsia="en-US"/>
        </w:rPr>
        <w:t>водозабор и водонапорную башню по ул. Мира.</w:t>
      </w:r>
      <w:r w:rsidR="002817B6" w:rsidRPr="00016710">
        <w:rPr>
          <w:rFonts w:eastAsia="Calibri"/>
          <w:sz w:val="28"/>
          <w:szCs w:val="28"/>
          <w:lang w:eastAsia="en-US"/>
        </w:rPr>
        <w:t xml:space="preserve"> Также за счет средств районной субсидии было зарегистрировано право собственности на объекты, находящиеся в реестре муниципального имущества. На указанные цели было израсходовано </w:t>
      </w:r>
      <w:r w:rsidR="00651D64">
        <w:rPr>
          <w:rFonts w:eastAsia="Calibri"/>
          <w:sz w:val="28"/>
          <w:szCs w:val="28"/>
          <w:lang w:eastAsia="en-US"/>
        </w:rPr>
        <w:t>83,0 тыс. руб.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Одн</w:t>
      </w:r>
      <w:r w:rsidR="00CD0924" w:rsidRPr="00016710">
        <w:rPr>
          <w:rFonts w:eastAsia="Calibri"/>
          <w:sz w:val="28"/>
          <w:szCs w:val="28"/>
          <w:lang w:eastAsia="en-US"/>
        </w:rPr>
        <w:t>им</w:t>
      </w:r>
      <w:r w:rsidRPr="00016710">
        <w:rPr>
          <w:rFonts w:eastAsia="Calibri"/>
          <w:sz w:val="28"/>
          <w:szCs w:val="28"/>
          <w:lang w:eastAsia="en-US"/>
        </w:rPr>
        <w:t xml:space="preserve"> из пробле</w:t>
      </w:r>
      <w:r w:rsidR="00CD0924" w:rsidRPr="00016710">
        <w:rPr>
          <w:rFonts w:eastAsia="Calibri"/>
          <w:sz w:val="28"/>
          <w:szCs w:val="28"/>
          <w:lang w:eastAsia="en-US"/>
        </w:rPr>
        <w:t>мных вопросов</w:t>
      </w:r>
      <w:r w:rsidRPr="00016710">
        <w:rPr>
          <w:rFonts w:eastAsia="Calibri"/>
          <w:sz w:val="28"/>
          <w:szCs w:val="28"/>
          <w:lang w:eastAsia="en-US"/>
        </w:rPr>
        <w:t xml:space="preserve"> сельского поселения является содержание дорог местного значения.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Протяжённость автомобильных дорог составляет – 18,</w:t>
      </w:r>
      <w:r w:rsidR="00C3562A" w:rsidRPr="00016710">
        <w:rPr>
          <w:rFonts w:eastAsia="Calibri"/>
          <w:sz w:val="28"/>
          <w:szCs w:val="28"/>
          <w:lang w:eastAsia="en-US"/>
        </w:rPr>
        <w:t>252</w:t>
      </w:r>
      <w:r w:rsidR="00651D64">
        <w:rPr>
          <w:rFonts w:eastAsia="Calibri"/>
          <w:sz w:val="28"/>
          <w:szCs w:val="28"/>
          <w:lang w:eastAsia="en-US"/>
        </w:rPr>
        <w:t xml:space="preserve"> км,</w:t>
      </w:r>
      <w:r w:rsidRPr="00016710">
        <w:rPr>
          <w:rFonts w:eastAsia="Calibri"/>
          <w:sz w:val="28"/>
          <w:szCs w:val="28"/>
          <w:lang w:eastAsia="en-US"/>
        </w:rPr>
        <w:t xml:space="preserve"> из них с твердым покрытием – 9,</w:t>
      </w:r>
      <w:r w:rsidR="00C3562A" w:rsidRPr="00016710">
        <w:rPr>
          <w:rFonts w:eastAsia="Calibri"/>
          <w:sz w:val="28"/>
          <w:szCs w:val="28"/>
          <w:lang w:eastAsia="en-US"/>
        </w:rPr>
        <w:t>295</w:t>
      </w:r>
      <w:r w:rsidRPr="00016710">
        <w:rPr>
          <w:rFonts w:eastAsia="Calibri"/>
          <w:sz w:val="28"/>
          <w:szCs w:val="28"/>
          <w:lang w:eastAsia="en-US"/>
        </w:rPr>
        <w:t xml:space="preserve"> км.;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Дорог с усовершенствующим покрытием (щебеночное) – 8,</w:t>
      </w:r>
      <w:r w:rsidR="00C3562A" w:rsidRPr="00016710">
        <w:rPr>
          <w:rFonts w:eastAsia="Calibri"/>
          <w:sz w:val="28"/>
          <w:szCs w:val="28"/>
          <w:lang w:eastAsia="en-US"/>
        </w:rPr>
        <w:t>827</w:t>
      </w:r>
      <w:r w:rsidRPr="00016710">
        <w:rPr>
          <w:rFonts w:eastAsia="Calibri"/>
          <w:sz w:val="28"/>
          <w:szCs w:val="28"/>
          <w:lang w:eastAsia="en-US"/>
        </w:rPr>
        <w:t xml:space="preserve"> км.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Протяженность грунтовых дорог по улицам села – 0,</w:t>
      </w:r>
      <w:r w:rsidR="00C3562A" w:rsidRPr="00016710">
        <w:rPr>
          <w:rFonts w:eastAsia="Calibri"/>
          <w:sz w:val="28"/>
          <w:szCs w:val="28"/>
          <w:lang w:eastAsia="en-US"/>
        </w:rPr>
        <w:t>130</w:t>
      </w:r>
      <w:r w:rsidRPr="00016710">
        <w:rPr>
          <w:rFonts w:eastAsia="Calibri"/>
          <w:sz w:val="28"/>
          <w:szCs w:val="28"/>
          <w:lang w:eastAsia="en-US"/>
        </w:rPr>
        <w:t xml:space="preserve"> км.</w:t>
      </w:r>
    </w:p>
    <w:p w:rsidR="00344341" w:rsidRPr="00016710" w:rsidRDefault="006864A8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В 2023 году п</w:t>
      </w:r>
      <w:r w:rsidR="00344341" w:rsidRPr="00016710">
        <w:rPr>
          <w:rFonts w:eastAsia="Calibri"/>
          <w:sz w:val="28"/>
          <w:szCs w:val="28"/>
          <w:lang w:eastAsia="en-US"/>
        </w:rPr>
        <w:t>роведены работы по ремонту автомобильных дорог по следующим улицам:</w:t>
      </w:r>
    </w:p>
    <w:p w:rsidR="00344341" w:rsidRPr="00016710" w:rsidRDefault="006864A8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- </w:t>
      </w:r>
      <w:r w:rsidR="00E27EBF" w:rsidRPr="00016710">
        <w:rPr>
          <w:rFonts w:eastAsia="Calibri"/>
          <w:sz w:val="28"/>
          <w:szCs w:val="28"/>
          <w:lang w:eastAsia="en-US"/>
        </w:rPr>
        <w:t>капитальн</w:t>
      </w:r>
      <w:r w:rsidRPr="00016710">
        <w:rPr>
          <w:rFonts w:eastAsia="Calibri"/>
          <w:sz w:val="28"/>
          <w:szCs w:val="28"/>
          <w:lang w:eastAsia="en-US"/>
        </w:rPr>
        <w:t>ый</w:t>
      </w:r>
      <w:r w:rsidR="00E27EBF" w:rsidRPr="00016710">
        <w:rPr>
          <w:rFonts w:eastAsia="Calibri"/>
          <w:sz w:val="28"/>
          <w:szCs w:val="28"/>
          <w:lang w:eastAsia="en-US"/>
        </w:rPr>
        <w:t xml:space="preserve"> ремонт</w:t>
      </w:r>
      <w:r w:rsidR="00344341" w:rsidRPr="00016710">
        <w:rPr>
          <w:rFonts w:eastAsia="Calibri"/>
          <w:sz w:val="28"/>
          <w:szCs w:val="28"/>
          <w:lang w:eastAsia="en-US"/>
        </w:rPr>
        <w:t xml:space="preserve"> </w:t>
      </w:r>
      <w:r w:rsidR="00FB7E07" w:rsidRPr="00016710">
        <w:rPr>
          <w:rFonts w:eastAsia="Calibri"/>
          <w:sz w:val="28"/>
          <w:szCs w:val="28"/>
          <w:lang w:eastAsia="en-US"/>
        </w:rPr>
        <w:t xml:space="preserve">415 м дороги </w:t>
      </w:r>
      <w:r w:rsidR="00344341" w:rsidRPr="00016710">
        <w:rPr>
          <w:rFonts w:eastAsia="Calibri"/>
          <w:sz w:val="28"/>
          <w:szCs w:val="28"/>
          <w:lang w:eastAsia="en-US"/>
        </w:rPr>
        <w:t xml:space="preserve">по </w:t>
      </w:r>
      <w:r w:rsidR="00E27EBF" w:rsidRPr="00016710">
        <w:rPr>
          <w:rFonts w:eastAsia="Calibri"/>
          <w:sz w:val="28"/>
          <w:szCs w:val="28"/>
          <w:lang w:eastAsia="en-US"/>
        </w:rPr>
        <w:t>ул. Юбилейная. Стоимость ремонта составила</w:t>
      </w:r>
      <w:r w:rsidR="00FB7E07" w:rsidRPr="00016710">
        <w:rPr>
          <w:rFonts w:eastAsia="Calibri"/>
          <w:sz w:val="28"/>
          <w:szCs w:val="28"/>
          <w:lang w:eastAsia="en-US"/>
        </w:rPr>
        <w:t xml:space="preserve"> 1816,2 тыс. руб.</w:t>
      </w:r>
    </w:p>
    <w:p w:rsidR="00E27EBF" w:rsidRPr="00016710" w:rsidRDefault="006864A8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- </w:t>
      </w:r>
      <w:r w:rsidR="00E27EBF" w:rsidRPr="00016710">
        <w:rPr>
          <w:rFonts w:eastAsia="Calibri"/>
          <w:sz w:val="28"/>
          <w:szCs w:val="28"/>
          <w:lang w:eastAsia="en-US"/>
        </w:rPr>
        <w:t xml:space="preserve">ремонт </w:t>
      </w:r>
      <w:r w:rsidR="00FB7E07" w:rsidRPr="00016710">
        <w:rPr>
          <w:rFonts w:eastAsia="Calibri"/>
          <w:sz w:val="28"/>
          <w:szCs w:val="28"/>
          <w:lang w:eastAsia="en-US"/>
        </w:rPr>
        <w:t xml:space="preserve">740 м дороги </w:t>
      </w:r>
      <w:r w:rsidR="00E27EBF" w:rsidRPr="00016710">
        <w:rPr>
          <w:rFonts w:eastAsia="Calibri"/>
          <w:sz w:val="28"/>
          <w:szCs w:val="28"/>
          <w:lang w:eastAsia="en-US"/>
        </w:rPr>
        <w:t>ул. Молодежная. Стоимость ремонта составила</w:t>
      </w:r>
      <w:r w:rsidR="00FB7E07" w:rsidRPr="00016710">
        <w:rPr>
          <w:rFonts w:eastAsia="Calibri"/>
          <w:sz w:val="28"/>
          <w:szCs w:val="28"/>
          <w:lang w:eastAsia="en-US"/>
        </w:rPr>
        <w:t xml:space="preserve"> 3166,4 тыс. руб.</w:t>
      </w:r>
    </w:p>
    <w:p w:rsidR="00FB7E07" w:rsidRPr="00016710" w:rsidRDefault="006864A8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-</w:t>
      </w:r>
      <w:r w:rsidR="00016710" w:rsidRPr="00016710">
        <w:rPr>
          <w:rFonts w:eastAsia="Calibri"/>
          <w:sz w:val="28"/>
          <w:szCs w:val="28"/>
          <w:lang w:eastAsia="en-US"/>
        </w:rPr>
        <w:t xml:space="preserve"> </w:t>
      </w:r>
      <w:r w:rsidRPr="00016710">
        <w:rPr>
          <w:rFonts w:eastAsia="Calibri"/>
          <w:sz w:val="28"/>
          <w:szCs w:val="28"/>
          <w:lang w:eastAsia="en-US"/>
        </w:rPr>
        <w:t>у</w:t>
      </w:r>
      <w:r w:rsidR="00FB7E07" w:rsidRPr="00016710">
        <w:rPr>
          <w:rFonts w:eastAsia="Calibri"/>
          <w:sz w:val="28"/>
          <w:szCs w:val="28"/>
          <w:lang w:eastAsia="en-US"/>
        </w:rPr>
        <w:t>становка дорожных знаков по ул. Мира – 48,3 тыс. руб.</w:t>
      </w:r>
    </w:p>
    <w:p w:rsidR="00FB7E07" w:rsidRPr="00016710" w:rsidRDefault="00FB7E07" w:rsidP="00FB7E0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ab/>
      </w:r>
      <w:r w:rsidR="006864A8" w:rsidRPr="00016710">
        <w:rPr>
          <w:rFonts w:eastAsia="Calibri"/>
          <w:sz w:val="28"/>
          <w:szCs w:val="28"/>
          <w:lang w:eastAsia="en-US"/>
        </w:rPr>
        <w:t>Также проведена д</w:t>
      </w:r>
      <w:r w:rsidRPr="00016710">
        <w:rPr>
          <w:rFonts w:eastAsia="Calibri"/>
          <w:sz w:val="28"/>
          <w:szCs w:val="28"/>
          <w:lang w:eastAsia="en-US"/>
        </w:rPr>
        <w:t xml:space="preserve">езинсекция территории кладбищ </w:t>
      </w:r>
      <w:r w:rsidR="00E274C0" w:rsidRPr="00016710">
        <w:rPr>
          <w:rFonts w:eastAsia="Calibri"/>
          <w:sz w:val="28"/>
          <w:szCs w:val="28"/>
          <w:lang w:eastAsia="en-US"/>
        </w:rPr>
        <w:t>и памятника</w:t>
      </w:r>
      <w:r w:rsidR="00B322A9">
        <w:rPr>
          <w:rFonts w:eastAsia="Calibri"/>
          <w:sz w:val="28"/>
          <w:szCs w:val="28"/>
          <w:lang w:eastAsia="en-US"/>
        </w:rPr>
        <w:t xml:space="preserve"> ВОВ</w:t>
      </w:r>
      <w:r w:rsidR="00E274C0" w:rsidRPr="00016710">
        <w:rPr>
          <w:rFonts w:eastAsia="Calibri"/>
          <w:sz w:val="28"/>
          <w:szCs w:val="28"/>
          <w:lang w:eastAsia="en-US"/>
        </w:rPr>
        <w:t xml:space="preserve"> </w:t>
      </w:r>
      <w:r w:rsidRPr="00016710">
        <w:rPr>
          <w:rFonts w:eastAsia="Calibri"/>
          <w:sz w:val="28"/>
          <w:szCs w:val="28"/>
          <w:lang w:eastAsia="en-US"/>
        </w:rPr>
        <w:t>от клещей – 7,5 тыс. руб.</w:t>
      </w:r>
    </w:p>
    <w:p w:rsidR="003260EC" w:rsidRPr="00016710" w:rsidRDefault="00CD0924" w:rsidP="003260E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В рамках конкурса проектов территориального общественного самоуправления в Воронежской области АНО «Образ Будущего»</w:t>
      </w:r>
      <w:r w:rsidR="005256D6">
        <w:rPr>
          <w:rFonts w:eastAsia="Calibri"/>
          <w:sz w:val="28"/>
          <w:szCs w:val="28"/>
          <w:lang w:eastAsia="en-US"/>
        </w:rPr>
        <w:t>,</w:t>
      </w:r>
      <w:r w:rsidRPr="00016710">
        <w:rPr>
          <w:rFonts w:eastAsia="Calibri"/>
          <w:sz w:val="28"/>
          <w:szCs w:val="28"/>
          <w:lang w:eastAsia="en-US"/>
        </w:rPr>
        <w:t xml:space="preserve"> в 2023 году ТОС «улицы Сидорина» получил грант на строительство пешеходной дорожки к Храму в честь Успения Пресвятой Богородицы.</w:t>
      </w:r>
      <w:r w:rsidR="006864A8" w:rsidRPr="00016710">
        <w:rPr>
          <w:rFonts w:eastAsia="Calibri"/>
          <w:sz w:val="28"/>
          <w:szCs w:val="28"/>
          <w:lang w:eastAsia="en-US"/>
        </w:rPr>
        <w:t xml:space="preserve"> Стоимость реализации проекта составила </w:t>
      </w:r>
      <w:r w:rsidR="002F0A4E" w:rsidRPr="00016710">
        <w:rPr>
          <w:rFonts w:eastAsia="Calibri"/>
          <w:sz w:val="28"/>
          <w:szCs w:val="28"/>
          <w:lang w:eastAsia="en-US"/>
        </w:rPr>
        <w:t xml:space="preserve">371,8 тыс. руб., из них </w:t>
      </w:r>
      <w:proofErr w:type="spellStart"/>
      <w:r w:rsidR="002F0A4E" w:rsidRPr="00016710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="002F0A4E" w:rsidRPr="00016710">
        <w:rPr>
          <w:rFonts w:eastAsia="Calibri"/>
          <w:sz w:val="28"/>
          <w:szCs w:val="28"/>
          <w:lang w:eastAsia="en-US"/>
        </w:rPr>
        <w:t xml:space="preserve"> за счет средств районного и местного бюджетов – 35,02 тыс. руб.</w:t>
      </w:r>
    </w:p>
    <w:p w:rsidR="006864A8" w:rsidRPr="00016710" w:rsidRDefault="006864A8" w:rsidP="003260E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Кроме того, членами ТОС «улицы Сидорина» совместно с администрацией поселения проведен текущий ремонт детской игровой площадки по ул. Сидорина.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Всего на ремонт дорог потрачено около – </w:t>
      </w:r>
      <w:r w:rsidR="001856A8" w:rsidRPr="00016710">
        <w:rPr>
          <w:rFonts w:eastAsia="Calibri"/>
          <w:sz w:val="28"/>
          <w:szCs w:val="28"/>
          <w:lang w:eastAsia="en-US"/>
        </w:rPr>
        <w:t>5031,0</w:t>
      </w:r>
      <w:r w:rsidRPr="00016710">
        <w:rPr>
          <w:rFonts w:eastAsia="Calibri"/>
          <w:sz w:val="28"/>
          <w:szCs w:val="28"/>
          <w:lang w:eastAsia="en-US"/>
        </w:rPr>
        <w:t xml:space="preserve"> тыс. руб.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lastRenderedPageBreak/>
        <w:t xml:space="preserve">На оплату уличного освещения израсходовано – более </w:t>
      </w:r>
      <w:r w:rsidR="001856A8" w:rsidRPr="00016710">
        <w:rPr>
          <w:rFonts w:eastAsia="Calibri"/>
          <w:sz w:val="28"/>
          <w:szCs w:val="28"/>
          <w:lang w:eastAsia="en-US"/>
        </w:rPr>
        <w:t>447,0</w:t>
      </w:r>
      <w:r w:rsidRPr="00016710">
        <w:rPr>
          <w:rFonts w:eastAsia="Calibri"/>
          <w:sz w:val="28"/>
          <w:szCs w:val="28"/>
          <w:lang w:eastAsia="en-US"/>
        </w:rPr>
        <w:t xml:space="preserve"> тыс. руб.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На благоустройство территории сельского поселения затрачено – </w:t>
      </w:r>
      <w:r w:rsidR="001856A8" w:rsidRPr="00016710">
        <w:rPr>
          <w:rFonts w:eastAsia="Calibri"/>
          <w:sz w:val="28"/>
          <w:szCs w:val="28"/>
          <w:lang w:eastAsia="en-US"/>
        </w:rPr>
        <w:t>615,3</w:t>
      </w:r>
      <w:r w:rsidRPr="00016710">
        <w:rPr>
          <w:rFonts w:eastAsia="Calibri"/>
          <w:sz w:val="28"/>
          <w:szCs w:val="28"/>
          <w:lang w:eastAsia="en-US"/>
        </w:rPr>
        <w:t xml:space="preserve"> тыс. руб.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На расчистку дорог от снега </w:t>
      </w:r>
      <w:r w:rsidR="00E274C0" w:rsidRPr="00016710">
        <w:rPr>
          <w:rFonts w:eastAsia="Calibri"/>
          <w:sz w:val="28"/>
          <w:szCs w:val="28"/>
          <w:lang w:eastAsia="en-US"/>
        </w:rPr>
        <w:t xml:space="preserve">и </w:t>
      </w:r>
      <w:proofErr w:type="spellStart"/>
      <w:r w:rsidR="00E274C0" w:rsidRPr="00016710">
        <w:rPr>
          <w:rFonts w:eastAsia="Calibri"/>
          <w:sz w:val="28"/>
          <w:szCs w:val="28"/>
          <w:lang w:eastAsia="en-US"/>
        </w:rPr>
        <w:t>окос</w:t>
      </w:r>
      <w:proofErr w:type="spellEnd"/>
      <w:r w:rsidR="00E274C0" w:rsidRPr="00016710">
        <w:rPr>
          <w:rFonts w:eastAsia="Calibri"/>
          <w:sz w:val="28"/>
          <w:szCs w:val="28"/>
          <w:lang w:eastAsia="en-US"/>
        </w:rPr>
        <w:t xml:space="preserve"> обочин от травы </w:t>
      </w:r>
      <w:r w:rsidRPr="00016710">
        <w:rPr>
          <w:rFonts w:eastAsia="Calibri"/>
          <w:sz w:val="28"/>
          <w:szCs w:val="28"/>
          <w:lang w:eastAsia="en-US"/>
        </w:rPr>
        <w:t>затрачено</w:t>
      </w:r>
      <w:r w:rsidR="009407D4" w:rsidRPr="00016710">
        <w:rPr>
          <w:rFonts w:eastAsia="Calibri"/>
          <w:sz w:val="28"/>
          <w:szCs w:val="28"/>
          <w:lang w:eastAsia="en-US"/>
        </w:rPr>
        <w:t>– 3</w:t>
      </w:r>
      <w:r w:rsidR="00E274C0" w:rsidRPr="00016710">
        <w:rPr>
          <w:rFonts w:eastAsia="Calibri"/>
          <w:sz w:val="28"/>
          <w:szCs w:val="28"/>
          <w:lang w:eastAsia="en-US"/>
        </w:rPr>
        <w:t xml:space="preserve">69,9 </w:t>
      </w:r>
      <w:r w:rsidR="009407D4" w:rsidRPr="00016710">
        <w:rPr>
          <w:rFonts w:eastAsia="Calibri"/>
          <w:sz w:val="28"/>
          <w:szCs w:val="28"/>
          <w:lang w:eastAsia="en-US"/>
        </w:rPr>
        <w:t>тыс. руб. за 2023</w:t>
      </w:r>
      <w:r w:rsidRPr="00016710">
        <w:rPr>
          <w:rFonts w:eastAsia="Calibri"/>
          <w:sz w:val="28"/>
          <w:szCs w:val="28"/>
          <w:lang w:eastAsia="en-US"/>
        </w:rPr>
        <w:t xml:space="preserve"> год.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Также на балансе администрации Краснологского сельского поселения находится социальный объект </w:t>
      </w:r>
      <w:r w:rsidR="005256D6">
        <w:rPr>
          <w:rFonts w:eastAsia="Calibri"/>
          <w:sz w:val="28"/>
          <w:szCs w:val="28"/>
          <w:lang w:eastAsia="en-US"/>
        </w:rPr>
        <w:t xml:space="preserve">- </w:t>
      </w:r>
      <w:r w:rsidRPr="00016710">
        <w:rPr>
          <w:rFonts w:eastAsia="Calibri"/>
          <w:sz w:val="28"/>
          <w:szCs w:val="28"/>
          <w:lang w:eastAsia="en-US"/>
        </w:rPr>
        <w:t>Краснологский Дом культуры. На с</w:t>
      </w:r>
      <w:r w:rsidR="00E274C0" w:rsidRPr="00016710">
        <w:rPr>
          <w:rFonts w:eastAsia="Calibri"/>
          <w:sz w:val="28"/>
          <w:szCs w:val="28"/>
          <w:lang w:eastAsia="en-US"/>
        </w:rPr>
        <w:t>одержание данного объекта в 2023</w:t>
      </w:r>
      <w:r w:rsidRPr="00016710">
        <w:rPr>
          <w:rFonts w:eastAsia="Calibri"/>
          <w:sz w:val="28"/>
          <w:szCs w:val="28"/>
          <w:lang w:eastAsia="en-US"/>
        </w:rPr>
        <w:t xml:space="preserve"> году израсходовано – 1</w:t>
      </w:r>
      <w:r w:rsidR="00E274C0" w:rsidRPr="00016710">
        <w:rPr>
          <w:rFonts w:eastAsia="Calibri"/>
          <w:sz w:val="28"/>
          <w:szCs w:val="28"/>
          <w:lang w:eastAsia="en-US"/>
        </w:rPr>
        <w:t> 311,7</w:t>
      </w:r>
      <w:r w:rsidRPr="00016710">
        <w:rPr>
          <w:rFonts w:eastAsia="Calibri"/>
          <w:sz w:val="28"/>
          <w:szCs w:val="28"/>
          <w:lang w:eastAsia="en-US"/>
        </w:rPr>
        <w:t xml:space="preserve"> тыс. руб. в том числе на коммунальные услуги </w:t>
      </w:r>
      <w:r w:rsidR="00E274C0" w:rsidRPr="00016710">
        <w:rPr>
          <w:rFonts w:eastAsia="Calibri"/>
          <w:sz w:val="28"/>
          <w:szCs w:val="28"/>
          <w:lang w:eastAsia="en-US"/>
        </w:rPr>
        <w:t>–</w:t>
      </w:r>
      <w:r w:rsidRPr="00016710">
        <w:rPr>
          <w:rFonts w:eastAsia="Calibri"/>
          <w:sz w:val="28"/>
          <w:szCs w:val="28"/>
          <w:lang w:eastAsia="en-US"/>
        </w:rPr>
        <w:t xml:space="preserve"> </w:t>
      </w:r>
      <w:r w:rsidR="00E274C0" w:rsidRPr="00016710">
        <w:rPr>
          <w:rFonts w:eastAsia="Calibri"/>
          <w:sz w:val="28"/>
          <w:szCs w:val="28"/>
          <w:lang w:eastAsia="en-US"/>
        </w:rPr>
        <w:t>98,0</w:t>
      </w:r>
      <w:r w:rsidRPr="00016710">
        <w:rPr>
          <w:rFonts w:eastAsia="Calibri"/>
          <w:sz w:val="28"/>
          <w:szCs w:val="28"/>
          <w:lang w:eastAsia="en-US"/>
        </w:rPr>
        <w:t xml:space="preserve"> тыс. руб., затраты на содержание и приобретение имущества – </w:t>
      </w:r>
      <w:r w:rsidR="00E274C0" w:rsidRPr="00016710">
        <w:rPr>
          <w:rFonts w:eastAsia="Calibri"/>
          <w:sz w:val="28"/>
          <w:szCs w:val="28"/>
          <w:lang w:eastAsia="en-US"/>
        </w:rPr>
        <w:t>233,4</w:t>
      </w:r>
      <w:r w:rsidRPr="00016710">
        <w:rPr>
          <w:rFonts w:eastAsia="Calibri"/>
          <w:sz w:val="28"/>
          <w:szCs w:val="28"/>
          <w:lang w:eastAsia="en-US"/>
        </w:rPr>
        <w:t xml:space="preserve"> тыс. руб.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16710">
        <w:rPr>
          <w:rFonts w:eastAsia="Calibri"/>
          <w:b/>
          <w:sz w:val="28"/>
          <w:szCs w:val="28"/>
          <w:lang w:eastAsia="en-US"/>
        </w:rPr>
        <w:t>Раздел 3. АПК, вопросы землепользования.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На территории поселения осуществляют свою деятельность – 18 КФХ, основным видом деятельности которых является выращивание зерновых, бобовых и масличных культур.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Также на территории поселения осуществляет совою деятельность ПК (артель) «Золотой колос», вид деятельности которого животноводство и растениеводство.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Общая площадь обрабатываемой пашни – 7213 га.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16710">
        <w:rPr>
          <w:rFonts w:eastAsia="Calibri"/>
          <w:b/>
          <w:sz w:val="28"/>
          <w:szCs w:val="28"/>
          <w:lang w:eastAsia="en-US"/>
        </w:rPr>
        <w:t>Раздел 4. Финансы. Бюджет. Налоги.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Ежегодно администрация сельского поселения проводит работу с отделом экономики, отделом финансов администрации Каширского муниципального района, налоговым органом по исполнению бюджета Краснологского сельского поселения.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Бюджет поселения является сбалансированным.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Испо</w:t>
      </w:r>
      <w:r w:rsidR="009407D4" w:rsidRPr="00016710">
        <w:rPr>
          <w:rFonts w:eastAsia="Calibri"/>
          <w:sz w:val="28"/>
          <w:szCs w:val="28"/>
          <w:lang w:eastAsia="en-US"/>
        </w:rPr>
        <w:t>лнение бюджета по доходам в 2023</w:t>
      </w:r>
      <w:r w:rsidRPr="00016710">
        <w:rPr>
          <w:rFonts w:eastAsia="Calibri"/>
          <w:sz w:val="28"/>
          <w:szCs w:val="28"/>
          <w:lang w:eastAsia="en-US"/>
        </w:rPr>
        <w:t xml:space="preserve"> году составило -15 </w:t>
      </w:r>
      <w:r w:rsidR="00A45621" w:rsidRPr="00016710">
        <w:rPr>
          <w:rFonts w:eastAsia="Calibri"/>
          <w:sz w:val="28"/>
          <w:szCs w:val="28"/>
          <w:lang w:eastAsia="en-US"/>
        </w:rPr>
        <w:t>787</w:t>
      </w:r>
      <w:r w:rsidRPr="00016710">
        <w:rPr>
          <w:rFonts w:eastAsia="Calibri"/>
          <w:sz w:val="28"/>
          <w:szCs w:val="28"/>
          <w:lang w:eastAsia="en-US"/>
        </w:rPr>
        <w:t>,</w:t>
      </w:r>
      <w:r w:rsidR="00A45621" w:rsidRPr="00016710">
        <w:rPr>
          <w:rFonts w:eastAsia="Calibri"/>
          <w:sz w:val="28"/>
          <w:szCs w:val="28"/>
          <w:lang w:eastAsia="en-US"/>
        </w:rPr>
        <w:t>8</w:t>
      </w:r>
      <w:r w:rsidRPr="00016710">
        <w:rPr>
          <w:rFonts w:eastAsia="Calibri"/>
          <w:sz w:val="28"/>
          <w:szCs w:val="28"/>
          <w:lang w:eastAsia="en-US"/>
        </w:rPr>
        <w:t xml:space="preserve"> тыс. руб.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По расходам исполнение в сумме -</w:t>
      </w:r>
      <w:r w:rsidR="00A45621" w:rsidRPr="00016710">
        <w:rPr>
          <w:rFonts w:eastAsia="Calibri"/>
          <w:sz w:val="28"/>
          <w:szCs w:val="28"/>
          <w:lang w:eastAsia="en-US"/>
        </w:rPr>
        <w:t>16 295</w:t>
      </w:r>
      <w:r w:rsidRPr="00016710">
        <w:rPr>
          <w:rFonts w:eastAsia="Calibri"/>
          <w:sz w:val="28"/>
          <w:szCs w:val="28"/>
          <w:lang w:eastAsia="en-US"/>
        </w:rPr>
        <w:t>,</w:t>
      </w:r>
      <w:r w:rsidR="00A45621" w:rsidRPr="00016710">
        <w:rPr>
          <w:rFonts w:eastAsia="Calibri"/>
          <w:sz w:val="28"/>
          <w:szCs w:val="28"/>
          <w:lang w:eastAsia="en-US"/>
        </w:rPr>
        <w:t>7</w:t>
      </w:r>
      <w:r w:rsidRPr="00016710">
        <w:rPr>
          <w:rFonts w:eastAsia="Calibri"/>
          <w:sz w:val="28"/>
          <w:szCs w:val="28"/>
          <w:lang w:eastAsia="en-US"/>
        </w:rPr>
        <w:t xml:space="preserve"> тыс. руб. Остатки средств на начало 2023 года составили – </w:t>
      </w:r>
      <w:r w:rsidR="00A45621" w:rsidRPr="00016710">
        <w:rPr>
          <w:rFonts w:eastAsia="Calibri"/>
          <w:sz w:val="28"/>
          <w:szCs w:val="28"/>
          <w:lang w:eastAsia="en-US"/>
        </w:rPr>
        <w:t>4634</w:t>
      </w:r>
      <w:r w:rsidRPr="00016710">
        <w:rPr>
          <w:rFonts w:eastAsia="Calibri"/>
          <w:sz w:val="28"/>
          <w:szCs w:val="28"/>
          <w:lang w:eastAsia="en-US"/>
        </w:rPr>
        <w:t>,</w:t>
      </w:r>
      <w:r w:rsidR="00A45621" w:rsidRPr="00016710">
        <w:rPr>
          <w:rFonts w:eastAsia="Calibri"/>
          <w:sz w:val="28"/>
          <w:szCs w:val="28"/>
          <w:lang w:eastAsia="en-US"/>
        </w:rPr>
        <w:t>6</w:t>
      </w:r>
      <w:r w:rsidRPr="00016710">
        <w:rPr>
          <w:rFonts w:eastAsia="Calibri"/>
          <w:sz w:val="28"/>
          <w:szCs w:val="28"/>
          <w:lang w:eastAsia="en-US"/>
        </w:rPr>
        <w:t xml:space="preserve"> тыс. руб. (из них целевые средства – </w:t>
      </w:r>
      <w:r w:rsidR="00A45621" w:rsidRPr="00016710">
        <w:rPr>
          <w:rFonts w:eastAsia="Calibri"/>
          <w:sz w:val="28"/>
          <w:szCs w:val="28"/>
          <w:lang w:eastAsia="en-US"/>
        </w:rPr>
        <w:t>3</w:t>
      </w:r>
      <w:r w:rsidRPr="00016710">
        <w:rPr>
          <w:rFonts w:eastAsia="Calibri"/>
          <w:sz w:val="28"/>
          <w:szCs w:val="28"/>
          <w:lang w:eastAsia="en-US"/>
        </w:rPr>
        <w:t xml:space="preserve"> </w:t>
      </w:r>
      <w:r w:rsidR="00A45621" w:rsidRPr="00016710">
        <w:rPr>
          <w:rFonts w:eastAsia="Calibri"/>
          <w:sz w:val="28"/>
          <w:szCs w:val="28"/>
          <w:lang w:eastAsia="en-US"/>
        </w:rPr>
        <w:t>9</w:t>
      </w:r>
      <w:r w:rsidRPr="00016710">
        <w:rPr>
          <w:rFonts w:eastAsia="Calibri"/>
          <w:sz w:val="28"/>
          <w:szCs w:val="28"/>
          <w:lang w:eastAsia="en-US"/>
        </w:rPr>
        <w:t>89,</w:t>
      </w:r>
      <w:r w:rsidR="00A45621" w:rsidRPr="00016710">
        <w:rPr>
          <w:rFonts w:eastAsia="Calibri"/>
          <w:sz w:val="28"/>
          <w:szCs w:val="28"/>
          <w:lang w:eastAsia="en-US"/>
        </w:rPr>
        <w:t>4</w:t>
      </w:r>
      <w:r w:rsidRPr="00016710">
        <w:rPr>
          <w:rFonts w:eastAsia="Calibri"/>
          <w:sz w:val="28"/>
          <w:szCs w:val="28"/>
          <w:lang w:eastAsia="en-US"/>
        </w:rPr>
        <w:t xml:space="preserve"> тыс. руб. на корректировку ПСД по строительству системы водоснабжения</w:t>
      </w:r>
      <w:r w:rsidR="005256D6">
        <w:rPr>
          <w:rFonts w:eastAsia="Calibri"/>
          <w:sz w:val="28"/>
          <w:szCs w:val="28"/>
          <w:lang w:eastAsia="en-US"/>
        </w:rPr>
        <w:t xml:space="preserve"> в с. Красный Лог</w:t>
      </w:r>
      <w:r w:rsidRPr="00016710">
        <w:rPr>
          <w:rFonts w:eastAsia="Calibri"/>
          <w:sz w:val="28"/>
          <w:szCs w:val="28"/>
          <w:lang w:eastAsia="en-US"/>
        </w:rPr>
        <w:t>)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Рассмотрим более подробно поступление доходов:</w:t>
      </w:r>
    </w:p>
    <w:p w:rsidR="00344341" w:rsidRPr="00016710" w:rsidRDefault="00344341" w:rsidP="0034434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11"/>
        <w:gridCol w:w="2334"/>
      </w:tblGrid>
      <w:tr w:rsidR="00016710" w:rsidRPr="00016710" w:rsidTr="00EB46CA">
        <w:tc>
          <w:tcPr>
            <w:tcW w:w="7650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2546" w:type="dxa"/>
          </w:tcPr>
          <w:p w:rsidR="00344341" w:rsidRPr="00016710" w:rsidRDefault="00344341" w:rsidP="00344341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b/>
                <w:sz w:val="28"/>
                <w:szCs w:val="28"/>
                <w:lang w:eastAsia="en-US"/>
              </w:rPr>
              <w:t>202</w:t>
            </w:r>
            <w:r w:rsidR="00A45621" w:rsidRPr="00016710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016710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 </w:t>
            </w:r>
          </w:p>
          <w:p w:rsidR="00344341" w:rsidRPr="00016710" w:rsidRDefault="00344341" w:rsidP="00344341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b/>
                <w:sz w:val="28"/>
                <w:szCs w:val="28"/>
                <w:lang w:eastAsia="en-US"/>
              </w:rPr>
              <w:t>(тыс. руб.)</w:t>
            </w:r>
          </w:p>
        </w:tc>
      </w:tr>
      <w:tr w:rsidR="00016710" w:rsidRPr="00016710" w:rsidTr="00EB46CA">
        <w:tc>
          <w:tcPr>
            <w:tcW w:w="7650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2546" w:type="dxa"/>
          </w:tcPr>
          <w:p w:rsidR="00344341" w:rsidRPr="00016710" w:rsidRDefault="00A4562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96,7</w:t>
            </w:r>
          </w:p>
        </w:tc>
      </w:tr>
      <w:tr w:rsidR="00016710" w:rsidRPr="00016710" w:rsidTr="00EB46CA">
        <w:tc>
          <w:tcPr>
            <w:tcW w:w="7650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2546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45621" w:rsidRPr="00016710">
              <w:rPr>
                <w:rFonts w:eastAsia="Calibri"/>
                <w:sz w:val="28"/>
                <w:szCs w:val="28"/>
                <w:lang w:eastAsia="en-US"/>
              </w:rPr>
              <w:t>68,2</w:t>
            </w:r>
          </w:p>
        </w:tc>
      </w:tr>
      <w:tr w:rsidR="00016710" w:rsidRPr="00016710" w:rsidTr="00EB46CA">
        <w:tc>
          <w:tcPr>
            <w:tcW w:w="7650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lastRenderedPageBreak/>
              <w:t>Налог на имущество физических лиц</w:t>
            </w:r>
          </w:p>
        </w:tc>
        <w:tc>
          <w:tcPr>
            <w:tcW w:w="2546" w:type="dxa"/>
          </w:tcPr>
          <w:p w:rsidR="00344341" w:rsidRPr="00016710" w:rsidRDefault="00A4562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44341" w:rsidRPr="00016710">
              <w:rPr>
                <w:rFonts w:eastAsia="Calibri"/>
                <w:sz w:val="28"/>
                <w:szCs w:val="28"/>
                <w:lang w:eastAsia="en-US"/>
              </w:rPr>
              <w:t>85,0</w:t>
            </w:r>
          </w:p>
        </w:tc>
      </w:tr>
      <w:tr w:rsidR="00016710" w:rsidRPr="00016710" w:rsidTr="00EB46CA">
        <w:tc>
          <w:tcPr>
            <w:tcW w:w="7650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Земельный налог с физических лиц</w:t>
            </w:r>
          </w:p>
        </w:tc>
        <w:tc>
          <w:tcPr>
            <w:tcW w:w="2546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A45621" w:rsidRPr="00016710">
              <w:rPr>
                <w:rFonts w:eastAsia="Calibri"/>
                <w:sz w:val="28"/>
                <w:szCs w:val="28"/>
                <w:lang w:eastAsia="en-US"/>
              </w:rPr>
              <w:t>896,8</w:t>
            </w:r>
          </w:p>
        </w:tc>
      </w:tr>
      <w:tr w:rsidR="00016710" w:rsidRPr="00016710" w:rsidTr="00EB46CA">
        <w:tc>
          <w:tcPr>
            <w:tcW w:w="7650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Земельный налог с организаций</w:t>
            </w:r>
          </w:p>
        </w:tc>
        <w:tc>
          <w:tcPr>
            <w:tcW w:w="2546" w:type="dxa"/>
          </w:tcPr>
          <w:p w:rsidR="00344341" w:rsidRPr="00016710" w:rsidRDefault="00A4562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102,8</w:t>
            </w:r>
          </w:p>
        </w:tc>
      </w:tr>
      <w:tr w:rsidR="00016710" w:rsidRPr="00016710" w:rsidTr="00EB46CA">
        <w:tc>
          <w:tcPr>
            <w:tcW w:w="7650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Госпошлина за совершение нотариальных действий</w:t>
            </w:r>
          </w:p>
        </w:tc>
        <w:tc>
          <w:tcPr>
            <w:tcW w:w="2546" w:type="dxa"/>
          </w:tcPr>
          <w:p w:rsidR="00344341" w:rsidRPr="00016710" w:rsidRDefault="00A4562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7,8</w:t>
            </w:r>
          </w:p>
        </w:tc>
      </w:tr>
      <w:tr w:rsidR="00016710" w:rsidRPr="00016710" w:rsidTr="00EB46CA">
        <w:tc>
          <w:tcPr>
            <w:tcW w:w="7650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Доходы от имущества, находящегося в государственной собственности и муниципа</w:t>
            </w:r>
            <w:r w:rsidR="00484BDC">
              <w:rPr>
                <w:rFonts w:eastAsia="Calibri"/>
                <w:sz w:val="28"/>
                <w:szCs w:val="28"/>
                <w:lang w:eastAsia="en-US"/>
              </w:rPr>
              <w:t>льной собственности, аренда земельных участ</w:t>
            </w:r>
            <w:r w:rsidRPr="00016710">
              <w:rPr>
                <w:rFonts w:eastAsia="Calibri"/>
                <w:sz w:val="28"/>
                <w:szCs w:val="28"/>
                <w:lang w:eastAsia="en-US"/>
              </w:rPr>
              <w:t>ков.</w:t>
            </w:r>
          </w:p>
        </w:tc>
        <w:tc>
          <w:tcPr>
            <w:tcW w:w="2546" w:type="dxa"/>
          </w:tcPr>
          <w:p w:rsidR="00344341" w:rsidRPr="00016710" w:rsidRDefault="00A4562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38,6</w:t>
            </w:r>
          </w:p>
        </w:tc>
      </w:tr>
      <w:tr w:rsidR="00016710" w:rsidRPr="00016710" w:rsidTr="00EB46CA">
        <w:tc>
          <w:tcPr>
            <w:tcW w:w="7650" w:type="dxa"/>
          </w:tcPr>
          <w:p w:rsidR="00A45621" w:rsidRPr="00016710" w:rsidRDefault="00A45621" w:rsidP="001856A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Штрафы, неустойки в случае просроч</w:t>
            </w:r>
            <w:r w:rsidR="001856A8" w:rsidRPr="00016710">
              <w:rPr>
                <w:rFonts w:eastAsia="Calibri"/>
                <w:sz w:val="28"/>
                <w:szCs w:val="28"/>
                <w:lang w:eastAsia="en-US"/>
              </w:rPr>
              <w:t xml:space="preserve">ки </w:t>
            </w:r>
            <w:r w:rsidRPr="00016710">
              <w:rPr>
                <w:rFonts w:eastAsia="Calibri"/>
                <w:sz w:val="28"/>
                <w:szCs w:val="28"/>
                <w:lang w:eastAsia="en-US"/>
              </w:rPr>
              <w:t>исполнения контракта исполнителем</w:t>
            </w:r>
          </w:p>
        </w:tc>
        <w:tc>
          <w:tcPr>
            <w:tcW w:w="2546" w:type="dxa"/>
          </w:tcPr>
          <w:p w:rsidR="00A45621" w:rsidRPr="00016710" w:rsidRDefault="00A4562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106,1</w:t>
            </w:r>
          </w:p>
        </w:tc>
      </w:tr>
      <w:tr w:rsidR="009B353F" w:rsidRPr="00016710" w:rsidTr="00EB46CA">
        <w:tc>
          <w:tcPr>
            <w:tcW w:w="7650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b/>
                <w:sz w:val="28"/>
                <w:szCs w:val="28"/>
                <w:lang w:eastAsia="en-US"/>
              </w:rPr>
              <w:t>Итого собственных доходов</w:t>
            </w:r>
          </w:p>
        </w:tc>
        <w:tc>
          <w:tcPr>
            <w:tcW w:w="2546" w:type="dxa"/>
          </w:tcPr>
          <w:p w:rsidR="00344341" w:rsidRPr="00016710" w:rsidRDefault="00A4562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2702,0</w:t>
            </w:r>
          </w:p>
        </w:tc>
      </w:tr>
    </w:tbl>
    <w:p w:rsidR="00344341" w:rsidRPr="00016710" w:rsidRDefault="00344341" w:rsidP="0034434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Безвозмездные поступления в виде дотаций и субсидий составили – 1</w:t>
      </w:r>
      <w:r w:rsidR="00A45621" w:rsidRPr="00016710">
        <w:rPr>
          <w:rFonts w:eastAsia="Calibri"/>
          <w:sz w:val="28"/>
          <w:szCs w:val="28"/>
          <w:lang w:eastAsia="en-US"/>
        </w:rPr>
        <w:t>3085</w:t>
      </w:r>
      <w:r w:rsidRPr="00016710">
        <w:rPr>
          <w:rFonts w:eastAsia="Calibri"/>
          <w:sz w:val="28"/>
          <w:szCs w:val="28"/>
          <w:lang w:eastAsia="en-US"/>
        </w:rPr>
        <w:t>,</w:t>
      </w:r>
      <w:r w:rsidR="00A45621" w:rsidRPr="00016710">
        <w:rPr>
          <w:rFonts w:eastAsia="Calibri"/>
          <w:sz w:val="28"/>
          <w:szCs w:val="28"/>
          <w:lang w:eastAsia="en-US"/>
        </w:rPr>
        <w:t>8</w:t>
      </w:r>
      <w:r w:rsidRPr="00016710">
        <w:rPr>
          <w:rFonts w:eastAsia="Calibri"/>
          <w:sz w:val="28"/>
          <w:szCs w:val="28"/>
          <w:lang w:eastAsia="en-US"/>
        </w:rPr>
        <w:t xml:space="preserve"> тыс. руб.</w:t>
      </w:r>
    </w:p>
    <w:p w:rsidR="00344341" w:rsidRPr="00016710" w:rsidRDefault="001856A8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Д</w:t>
      </w:r>
      <w:r w:rsidR="00344341" w:rsidRPr="00016710">
        <w:rPr>
          <w:rFonts w:eastAsia="Calibri"/>
          <w:sz w:val="28"/>
          <w:szCs w:val="28"/>
          <w:lang w:eastAsia="en-US"/>
        </w:rPr>
        <w:t>отации на выравнивание уровня бюджетной обеспеченности –</w:t>
      </w:r>
      <w:r w:rsidR="00A45621" w:rsidRPr="00016710">
        <w:rPr>
          <w:rFonts w:eastAsia="Calibri"/>
          <w:sz w:val="28"/>
          <w:szCs w:val="28"/>
          <w:lang w:eastAsia="en-US"/>
        </w:rPr>
        <w:t xml:space="preserve"> 714</w:t>
      </w:r>
      <w:r w:rsidR="00344341" w:rsidRPr="00016710">
        <w:rPr>
          <w:rFonts w:eastAsia="Calibri"/>
          <w:sz w:val="28"/>
          <w:szCs w:val="28"/>
          <w:lang w:eastAsia="en-US"/>
        </w:rPr>
        <w:t>,0 тыс. руб.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Субсидия на осуществление первичного воинского учета – </w:t>
      </w:r>
      <w:r w:rsidR="00A45621" w:rsidRPr="00016710">
        <w:rPr>
          <w:rFonts w:eastAsia="Calibri"/>
          <w:sz w:val="28"/>
          <w:szCs w:val="28"/>
          <w:lang w:eastAsia="en-US"/>
        </w:rPr>
        <w:t>113,3</w:t>
      </w:r>
      <w:r w:rsidRPr="00016710">
        <w:rPr>
          <w:rFonts w:eastAsia="Calibri"/>
          <w:sz w:val="28"/>
          <w:szCs w:val="28"/>
          <w:lang w:eastAsia="en-US"/>
        </w:rPr>
        <w:t xml:space="preserve"> тыс. руб.</w:t>
      </w:r>
    </w:p>
    <w:p w:rsidR="001856A8" w:rsidRPr="00016710" w:rsidRDefault="001856A8" w:rsidP="001856A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Иные межбюджетные трансферты, а именно – 11 323,4 тыс. руб. Из них:</w:t>
      </w:r>
    </w:p>
    <w:p w:rsidR="001856A8" w:rsidRPr="00016710" w:rsidRDefault="001856A8" w:rsidP="00484BD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- субсидия на </w:t>
      </w:r>
      <w:proofErr w:type="spellStart"/>
      <w:r w:rsidRPr="00016710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016710">
        <w:rPr>
          <w:rFonts w:eastAsia="Calibri"/>
          <w:sz w:val="28"/>
          <w:szCs w:val="28"/>
          <w:lang w:eastAsia="en-US"/>
        </w:rPr>
        <w:t xml:space="preserve"> расходных обязательств по уличному освещению – 65,5 тыс. руб.</w:t>
      </w:r>
    </w:p>
    <w:p w:rsidR="00A45621" w:rsidRPr="00016710" w:rsidRDefault="001856A8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- </w:t>
      </w:r>
      <w:r w:rsidR="00484BDC">
        <w:rPr>
          <w:rFonts w:eastAsia="Calibri"/>
          <w:sz w:val="28"/>
          <w:szCs w:val="28"/>
          <w:lang w:eastAsia="en-US"/>
        </w:rPr>
        <w:t>т</w:t>
      </w:r>
      <w:r w:rsidR="00A45621" w:rsidRPr="00016710">
        <w:rPr>
          <w:rFonts w:eastAsia="Calibri"/>
          <w:sz w:val="28"/>
          <w:szCs w:val="28"/>
          <w:lang w:eastAsia="en-US"/>
        </w:rPr>
        <w:t>рансферт на приобретение служебного автотранспорта – 945,0 тыс. руб.</w:t>
      </w:r>
    </w:p>
    <w:p w:rsidR="00A45621" w:rsidRPr="00016710" w:rsidRDefault="001856A8" w:rsidP="00484BD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- </w:t>
      </w:r>
      <w:r w:rsidR="00484BDC">
        <w:rPr>
          <w:rFonts w:eastAsia="Calibri"/>
          <w:sz w:val="28"/>
          <w:szCs w:val="28"/>
          <w:lang w:eastAsia="en-US"/>
        </w:rPr>
        <w:t>т</w:t>
      </w:r>
      <w:r w:rsidR="00A45621" w:rsidRPr="00016710">
        <w:rPr>
          <w:rFonts w:eastAsia="Calibri"/>
          <w:sz w:val="28"/>
          <w:szCs w:val="28"/>
          <w:lang w:eastAsia="en-US"/>
        </w:rPr>
        <w:t>рансферт на разработку проектно-сметной документации на строительство системы водоснабжения в с. Красный Лог – 44</w:t>
      </w:r>
      <w:r w:rsidRPr="00016710">
        <w:rPr>
          <w:rFonts w:eastAsia="Calibri"/>
          <w:sz w:val="28"/>
          <w:szCs w:val="28"/>
          <w:lang w:eastAsia="en-US"/>
        </w:rPr>
        <w:t>10,6</w:t>
      </w:r>
      <w:r w:rsidR="00A45621" w:rsidRPr="00016710">
        <w:rPr>
          <w:rFonts w:eastAsia="Calibri"/>
          <w:sz w:val="28"/>
          <w:szCs w:val="28"/>
          <w:lang w:eastAsia="en-US"/>
        </w:rPr>
        <w:t xml:space="preserve"> тыс. руб.</w:t>
      </w:r>
    </w:p>
    <w:p w:rsidR="00344341" w:rsidRPr="00016710" w:rsidRDefault="001856A8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- </w:t>
      </w:r>
      <w:r w:rsidR="00484BDC">
        <w:rPr>
          <w:rFonts w:eastAsia="Calibri"/>
          <w:sz w:val="28"/>
          <w:szCs w:val="28"/>
          <w:lang w:eastAsia="en-US"/>
        </w:rPr>
        <w:t>т</w:t>
      </w:r>
      <w:r w:rsidR="00344341" w:rsidRPr="00016710">
        <w:rPr>
          <w:rFonts w:eastAsia="Calibri"/>
          <w:sz w:val="28"/>
          <w:szCs w:val="28"/>
          <w:lang w:eastAsia="en-US"/>
        </w:rPr>
        <w:t xml:space="preserve">рансферты на ремонт автомобильных дорог – </w:t>
      </w:r>
      <w:r w:rsidRPr="00016710">
        <w:rPr>
          <w:rFonts w:eastAsia="Calibri"/>
          <w:sz w:val="28"/>
          <w:szCs w:val="28"/>
          <w:lang w:eastAsia="en-US"/>
        </w:rPr>
        <w:t>5006</w:t>
      </w:r>
      <w:r w:rsidR="00344341" w:rsidRPr="00016710">
        <w:rPr>
          <w:rFonts w:eastAsia="Calibri"/>
          <w:sz w:val="28"/>
          <w:szCs w:val="28"/>
          <w:lang w:eastAsia="en-US"/>
        </w:rPr>
        <w:t>,</w:t>
      </w:r>
      <w:r w:rsidR="00A45621" w:rsidRPr="00016710">
        <w:rPr>
          <w:rFonts w:eastAsia="Calibri"/>
          <w:sz w:val="28"/>
          <w:szCs w:val="28"/>
          <w:lang w:eastAsia="en-US"/>
        </w:rPr>
        <w:t>0</w:t>
      </w:r>
      <w:r w:rsidR="00344341" w:rsidRPr="00016710">
        <w:rPr>
          <w:rFonts w:eastAsia="Calibri"/>
          <w:sz w:val="28"/>
          <w:szCs w:val="28"/>
          <w:lang w:eastAsia="en-US"/>
        </w:rPr>
        <w:t xml:space="preserve"> тыс. руб.</w:t>
      </w:r>
    </w:p>
    <w:p w:rsidR="00344341" w:rsidRPr="00016710" w:rsidRDefault="00344341" w:rsidP="0034434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60"/>
        <w:gridCol w:w="1985"/>
      </w:tblGrid>
      <w:tr w:rsidR="00016710" w:rsidRPr="00016710" w:rsidTr="00EB46CA">
        <w:tc>
          <w:tcPr>
            <w:tcW w:w="8075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b/>
                <w:sz w:val="28"/>
                <w:szCs w:val="28"/>
                <w:lang w:eastAsia="en-US"/>
              </w:rPr>
              <w:t>Распределение расходов представлено следующими статьями</w:t>
            </w:r>
          </w:p>
        </w:tc>
        <w:tc>
          <w:tcPr>
            <w:tcW w:w="2121" w:type="dxa"/>
          </w:tcPr>
          <w:p w:rsidR="00344341" w:rsidRPr="00016710" w:rsidRDefault="00344341" w:rsidP="00344341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b/>
                <w:sz w:val="28"/>
                <w:szCs w:val="28"/>
                <w:lang w:eastAsia="en-US"/>
              </w:rPr>
              <w:t>202</w:t>
            </w:r>
            <w:r w:rsidR="002F69EF" w:rsidRPr="00016710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016710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</w:t>
            </w:r>
          </w:p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b/>
                <w:sz w:val="28"/>
                <w:szCs w:val="28"/>
                <w:lang w:eastAsia="en-US"/>
              </w:rPr>
              <w:t>(тыс. руб.)</w:t>
            </w:r>
          </w:p>
        </w:tc>
      </w:tr>
      <w:tr w:rsidR="00016710" w:rsidRPr="00016710" w:rsidTr="00EB46CA">
        <w:tc>
          <w:tcPr>
            <w:tcW w:w="8075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Общегосударственные расходы (в штате 5</w:t>
            </w:r>
            <w:r w:rsidR="002F69EF" w:rsidRPr="0001671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16710">
              <w:rPr>
                <w:rFonts w:eastAsia="Calibri"/>
                <w:sz w:val="28"/>
                <w:szCs w:val="28"/>
                <w:lang w:eastAsia="en-US"/>
              </w:rPr>
              <w:t>чел</w:t>
            </w:r>
            <w:proofErr w:type="gramEnd"/>
            <w:r w:rsidRPr="00016710">
              <w:rPr>
                <w:rFonts w:eastAsia="Calibri"/>
                <w:sz w:val="28"/>
                <w:szCs w:val="28"/>
                <w:lang w:eastAsia="en-US"/>
              </w:rPr>
              <w:t>, - 4,5 ставки)</w:t>
            </w:r>
          </w:p>
        </w:tc>
        <w:tc>
          <w:tcPr>
            <w:tcW w:w="2121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r w:rsidR="002F69EF" w:rsidRPr="00016710">
              <w:rPr>
                <w:rFonts w:eastAsia="Calibri"/>
                <w:sz w:val="28"/>
                <w:szCs w:val="28"/>
                <w:lang w:eastAsia="en-US"/>
              </w:rPr>
              <w:t>590</w:t>
            </w:r>
            <w:r w:rsidRPr="00016710">
              <w:rPr>
                <w:rFonts w:eastAsia="Calibri"/>
                <w:sz w:val="28"/>
                <w:szCs w:val="28"/>
                <w:lang w:eastAsia="en-US"/>
              </w:rPr>
              <w:t>,8</w:t>
            </w:r>
          </w:p>
        </w:tc>
      </w:tr>
      <w:tr w:rsidR="00016710" w:rsidRPr="00016710" w:rsidTr="00EB46CA">
        <w:tc>
          <w:tcPr>
            <w:tcW w:w="8075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 xml:space="preserve">Другие общегосударственные расходы </w:t>
            </w:r>
          </w:p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lastRenderedPageBreak/>
              <w:t>(услуги связи, ком. услуги, ремонт оборудования</w:t>
            </w:r>
            <w:r w:rsidR="002F69EF" w:rsidRPr="00016710">
              <w:rPr>
                <w:rFonts w:eastAsia="Calibri"/>
                <w:sz w:val="28"/>
                <w:szCs w:val="28"/>
                <w:lang w:eastAsia="en-US"/>
              </w:rPr>
              <w:t>, приобретение служебного автотранспорта</w:t>
            </w:r>
            <w:r w:rsidRPr="00016710">
              <w:rPr>
                <w:rFonts w:eastAsia="Calibri"/>
                <w:sz w:val="28"/>
                <w:szCs w:val="28"/>
                <w:lang w:eastAsia="en-US"/>
              </w:rPr>
              <w:t xml:space="preserve"> и др.)</w:t>
            </w:r>
          </w:p>
        </w:tc>
        <w:tc>
          <w:tcPr>
            <w:tcW w:w="2121" w:type="dxa"/>
          </w:tcPr>
          <w:p w:rsidR="00344341" w:rsidRPr="00016710" w:rsidRDefault="002F69EF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lastRenderedPageBreak/>
              <w:t>1187,7</w:t>
            </w:r>
          </w:p>
        </w:tc>
      </w:tr>
      <w:tr w:rsidR="00016710" w:rsidRPr="00016710" w:rsidTr="00EB46CA">
        <w:tc>
          <w:tcPr>
            <w:tcW w:w="8075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Национальная оборона (ВУС 1 чел.)</w:t>
            </w:r>
          </w:p>
        </w:tc>
        <w:tc>
          <w:tcPr>
            <w:tcW w:w="2121" w:type="dxa"/>
          </w:tcPr>
          <w:p w:rsidR="00344341" w:rsidRPr="00016710" w:rsidRDefault="002F69EF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113,3</w:t>
            </w:r>
            <w:r w:rsidR="00344341" w:rsidRPr="00016710">
              <w:rPr>
                <w:rFonts w:eastAsia="Calibri"/>
                <w:sz w:val="28"/>
                <w:szCs w:val="28"/>
                <w:lang w:eastAsia="en-US"/>
              </w:rPr>
              <w:t>+5 (ЧС)</w:t>
            </w:r>
          </w:p>
        </w:tc>
      </w:tr>
      <w:tr w:rsidR="00016710" w:rsidRPr="00016710" w:rsidTr="00EB46CA">
        <w:tc>
          <w:tcPr>
            <w:tcW w:w="8075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Благоустройство села </w:t>
            </w:r>
          </w:p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(уборка и вывоз мусора, уличное освещение, водоснабжение, благоустройство мест захоронения и др.)</w:t>
            </w:r>
          </w:p>
        </w:tc>
        <w:tc>
          <w:tcPr>
            <w:tcW w:w="2121" w:type="dxa"/>
          </w:tcPr>
          <w:p w:rsidR="00344341" w:rsidRPr="00016710" w:rsidRDefault="002F69EF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615,3</w:t>
            </w:r>
          </w:p>
        </w:tc>
      </w:tr>
      <w:tr w:rsidR="00016710" w:rsidRPr="00016710" w:rsidTr="00EB46CA">
        <w:tc>
          <w:tcPr>
            <w:tcW w:w="8075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Другие вопросы в области жилищно-коммунального хозяйства</w:t>
            </w:r>
          </w:p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(развитие автомобильных дорог (текущий ремонт и благоустройство)</w:t>
            </w:r>
            <w:r w:rsidR="00CD0924" w:rsidRPr="0001671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1" w:type="dxa"/>
          </w:tcPr>
          <w:p w:rsidR="00344341" w:rsidRPr="00016710" w:rsidRDefault="002F69EF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5410,8</w:t>
            </w:r>
          </w:p>
        </w:tc>
      </w:tr>
      <w:tr w:rsidR="00016710" w:rsidRPr="00016710" w:rsidTr="00EB46CA">
        <w:tc>
          <w:tcPr>
            <w:tcW w:w="8075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2121" w:type="dxa"/>
          </w:tcPr>
          <w:p w:rsidR="00344341" w:rsidRPr="00016710" w:rsidRDefault="002F69EF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1311,7</w:t>
            </w:r>
          </w:p>
        </w:tc>
      </w:tr>
      <w:tr w:rsidR="00016710" w:rsidRPr="00016710" w:rsidTr="00EB46CA">
        <w:tc>
          <w:tcPr>
            <w:tcW w:w="8075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Организация системы ТКО</w:t>
            </w:r>
            <w:r w:rsidR="002F69EF" w:rsidRPr="00016710">
              <w:rPr>
                <w:rFonts w:eastAsia="Calibri"/>
                <w:sz w:val="28"/>
                <w:szCs w:val="28"/>
                <w:lang w:eastAsia="en-US"/>
              </w:rPr>
              <w:t xml:space="preserve"> (постановка на кадастровый учет площадок ТКО) </w:t>
            </w:r>
          </w:p>
        </w:tc>
        <w:tc>
          <w:tcPr>
            <w:tcW w:w="2121" w:type="dxa"/>
          </w:tcPr>
          <w:p w:rsidR="00344341" w:rsidRPr="00016710" w:rsidRDefault="002F69EF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128,5</w:t>
            </w:r>
          </w:p>
        </w:tc>
      </w:tr>
      <w:tr w:rsidR="00016710" w:rsidRPr="00016710" w:rsidTr="00EB46CA">
        <w:tc>
          <w:tcPr>
            <w:tcW w:w="8075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Мероприятие по модернизации объекта питьевое водоснабжение</w:t>
            </w:r>
          </w:p>
        </w:tc>
        <w:tc>
          <w:tcPr>
            <w:tcW w:w="2121" w:type="dxa"/>
          </w:tcPr>
          <w:p w:rsidR="00344341" w:rsidRPr="00016710" w:rsidRDefault="002F69EF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4830,6</w:t>
            </w:r>
          </w:p>
        </w:tc>
      </w:tr>
      <w:tr w:rsidR="00016710" w:rsidRPr="00016710" w:rsidTr="00EB46CA">
        <w:tc>
          <w:tcPr>
            <w:tcW w:w="8075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2121" w:type="dxa"/>
          </w:tcPr>
          <w:p w:rsidR="00344341" w:rsidRPr="00016710" w:rsidRDefault="002F69EF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102,0</w:t>
            </w:r>
          </w:p>
        </w:tc>
      </w:tr>
      <w:tr w:rsidR="00016710" w:rsidRPr="00016710" w:rsidTr="00EB46CA">
        <w:tc>
          <w:tcPr>
            <w:tcW w:w="8075" w:type="dxa"/>
          </w:tcPr>
          <w:p w:rsidR="00344341" w:rsidRPr="00016710" w:rsidRDefault="00344341" w:rsidP="0034434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b/>
                <w:sz w:val="28"/>
                <w:szCs w:val="28"/>
                <w:lang w:eastAsia="en-US"/>
              </w:rPr>
              <w:t>Всего расходов</w:t>
            </w:r>
          </w:p>
        </w:tc>
        <w:tc>
          <w:tcPr>
            <w:tcW w:w="2121" w:type="dxa"/>
          </w:tcPr>
          <w:p w:rsidR="00344341" w:rsidRPr="00016710" w:rsidRDefault="002F69EF" w:rsidP="0034434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6710">
              <w:rPr>
                <w:rFonts w:eastAsia="Calibri"/>
                <w:sz w:val="28"/>
                <w:szCs w:val="28"/>
                <w:lang w:eastAsia="en-US"/>
              </w:rPr>
              <w:t>16295,7</w:t>
            </w:r>
          </w:p>
        </w:tc>
      </w:tr>
    </w:tbl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В общей структуре расходов наибольший удельный вес занимают статьи: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1. Общегосударственные расходы - 1</w:t>
      </w:r>
      <w:r w:rsidR="002F69EF" w:rsidRPr="00016710">
        <w:rPr>
          <w:rFonts w:eastAsia="Calibri"/>
          <w:sz w:val="28"/>
          <w:szCs w:val="28"/>
          <w:lang w:eastAsia="en-US"/>
        </w:rPr>
        <w:t>5</w:t>
      </w:r>
      <w:r w:rsidRPr="00016710">
        <w:rPr>
          <w:rFonts w:eastAsia="Calibri"/>
          <w:sz w:val="28"/>
          <w:szCs w:val="28"/>
          <w:lang w:eastAsia="en-US"/>
        </w:rPr>
        <w:t>,</w:t>
      </w:r>
      <w:r w:rsidR="002F69EF" w:rsidRPr="00016710">
        <w:rPr>
          <w:rFonts w:eastAsia="Calibri"/>
          <w:sz w:val="28"/>
          <w:szCs w:val="28"/>
          <w:lang w:eastAsia="en-US"/>
        </w:rPr>
        <w:t>90</w:t>
      </w:r>
      <w:r w:rsidRPr="00016710">
        <w:rPr>
          <w:rFonts w:eastAsia="Calibri"/>
          <w:sz w:val="28"/>
          <w:szCs w:val="28"/>
          <w:lang w:eastAsia="en-US"/>
        </w:rPr>
        <w:t xml:space="preserve"> %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2. Дорожное хозяйство </w:t>
      </w:r>
      <w:r w:rsidR="002F69EF" w:rsidRPr="00016710">
        <w:rPr>
          <w:rFonts w:eastAsia="Calibri"/>
          <w:sz w:val="28"/>
          <w:szCs w:val="28"/>
          <w:lang w:eastAsia="en-US"/>
        </w:rPr>
        <w:t>–</w:t>
      </w:r>
      <w:r w:rsidRPr="00016710">
        <w:rPr>
          <w:rFonts w:eastAsia="Calibri"/>
          <w:sz w:val="28"/>
          <w:szCs w:val="28"/>
          <w:lang w:eastAsia="en-US"/>
        </w:rPr>
        <w:t xml:space="preserve"> </w:t>
      </w:r>
      <w:r w:rsidR="002F69EF" w:rsidRPr="00016710">
        <w:rPr>
          <w:rFonts w:eastAsia="Calibri"/>
          <w:sz w:val="28"/>
          <w:szCs w:val="28"/>
          <w:lang w:eastAsia="en-US"/>
        </w:rPr>
        <w:t>33,20</w:t>
      </w:r>
      <w:r w:rsidRPr="00016710">
        <w:rPr>
          <w:rFonts w:eastAsia="Calibri"/>
          <w:sz w:val="28"/>
          <w:szCs w:val="28"/>
          <w:lang w:eastAsia="en-US"/>
        </w:rPr>
        <w:t xml:space="preserve"> %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3. Расходы по благоустройству </w:t>
      </w:r>
      <w:r w:rsidR="002F69EF" w:rsidRPr="00016710">
        <w:rPr>
          <w:rFonts w:eastAsia="Calibri"/>
          <w:sz w:val="28"/>
          <w:szCs w:val="28"/>
          <w:lang w:eastAsia="en-US"/>
        </w:rPr>
        <w:t>–</w:t>
      </w:r>
      <w:r w:rsidRPr="00016710">
        <w:rPr>
          <w:rFonts w:eastAsia="Calibri"/>
          <w:sz w:val="28"/>
          <w:szCs w:val="28"/>
          <w:lang w:eastAsia="en-US"/>
        </w:rPr>
        <w:t xml:space="preserve"> </w:t>
      </w:r>
      <w:r w:rsidR="002F69EF" w:rsidRPr="00016710">
        <w:rPr>
          <w:rFonts w:eastAsia="Calibri"/>
          <w:sz w:val="28"/>
          <w:szCs w:val="28"/>
          <w:lang w:eastAsia="en-US"/>
        </w:rPr>
        <w:t>4,56</w:t>
      </w:r>
      <w:r w:rsidRPr="00016710">
        <w:rPr>
          <w:rFonts w:eastAsia="Calibri"/>
          <w:sz w:val="28"/>
          <w:szCs w:val="28"/>
          <w:lang w:eastAsia="en-US"/>
        </w:rPr>
        <w:t xml:space="preserve"> %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4. Другие общегосударственные расходы </w:t>
      </w:r>
      <w:r w:rsidR="002F69EF" w:rsidRPr="00016710">
        <w:rPr>
          <w:rFonts w:eastAsia="Calibri"/>
          <w:sz w:val="28"/>
          <w:szCs w:val="28"/>
          <w:lang w:eastAsia="en-US"/>
        </w:rPr>
        <w:t>–</w:t>
      </w:r>
      <w:r w:rsidRPr="00016710">
        <w:rPr>
          <w:rFonts w:eastAsia="Calibri"/>
          <w:sz w:val="28"/>
          <w:szCs w:val="28"/>
          <w:lang w:eastAsia="en-US"/>
        </w:rPr>
        <w:t xml:space="preserve"> </w:t>
      </w:r>
      <w:r w:rsidR="002F69EF" w:rsidRPr="00016710">
        <w:rPr>
          <w:rFonts w:eastAsia="Calibri"/>
          <w:sz w:val="28"/>
          <w:szCs w:val="28"/>
          <w:lang w:eastAsia="en-US"/>
        </w:rPr>
        <w:t>8,01</w:t>
      </w:r>
      <w:r w:rsidRPr="00016710">
        <w:rPr>
          <w:rFonts w:eastAsia="Calibri"/>
          <w:sz w:val="28"/>
          <w:szCs w:val="28"/>
          <w:lang w:eastAsia="en-US"/>
        </w:rPr>
        <w:t xml:space="preserve"> %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5. Расходы культуры </w:t>
      </w:r>
      <w:r w:rsidR="002F69EF" w:rsidRPr="00016710">
        <w:rPr>
          <w:rFonts w:eastAsia="Calibri"/>
          <w:sz w:val="28"/>
          <w:szCs w:val="28"/>
          <w:lang w:eastAsia="en-US"/>
        </w:rPr>
        <w:t>–</w:t>
      </w:r>
      <w:r w:rsidRPr="00016710">
        <w:rPr>
          <w:rFonts w:eastAsia="Calibri"/>
          <w:sz w:val="28"/>
          <w:szCs w:val="28"/>
          <w:lang w:eastAsia="en-US"/>
        </w:rPr>
        <w:t xml:space="preserve"> </w:t>
      </w:r>
      <w:r w:rsidR="002F69EF" w:rsidRPr="00016710">
        <w:rPr>
          <w:rFonts w:eastAsia="Calibri"/>
          <w:sz w:val="28"/>
          <w:szCs w:val="28"/>
          <w:lang w:eastAsia="en-US"/>
        </w:rPr>
        <w:t>8,05</w:t>
      </w:r>
      <w:r w:rsidRPr="00016710">
        <w:rPr>
          <w:rFonts w:eastAsia="Calibri"/>
          <w:sz w:val="28"/>
          <w:szCs w:val="28"/>
          <w:lang w:eastAsia="en-US"/>
        </w:rPr>
        <w:t>%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6. </w:t>
      </w:r>
      <w:r w:rsidR="002F69EF" w:rsidRPr="00016710">
        <w:rPr>
          <w:rFonts w:eastAsia="Calibri"/>
          <w:sz w:val="28"/>
          <w:szCs w:val="28"/>
          <w:lang w:eastAsia="en-US"/>
        </w:rPr>
        <w:t>Модернизация объекта питьевое водоснабжение</w:t>
      </w:r>
      <w:r w:rsidRPr="00016710">
        <w:rPr>
          <w:rFonts w:eastAsia="Calibri"/>
          <w:sz w:val="28"/>
          <w:szCs w:val="28"/>
          <w:lang w:eastAsia="en-US"/>
        </w:rPr>
        <w:t xml:space="preserve"> </w:t>
      </w:r>
      <w:r w:rsidR="002F69EF" w:rsidRPr="00016710">
        <w:rPr>
          <w:rFonts w:eastAsia="Calibri"/>
          <w:sz w:val="28"/>
          <w:szCs w:val="28"/>
          <w:lang w:eastAsia="en-US"/>
        </w:rPr>
        <w:t>–</w:t>
      </w:r>
      <w:r w:rsidRPr="00016710">
        <w:rPr>
          <w:rFonts w:eastAsia="Calibri"/>
          <w:sz w:val="28"/>
          <w:szCs w:val="28"/>
          <w:lang w:eastAsia="en-US"/>
        </w:rPr>
        <w:t xml:space="preserve"> </w:t>
      </w:r>
      <w:r w:rsidR="002F69EF" w:rsidRPr="00016710">
        <w:rPr>
          <w:rFonts w:eastAsia="Calibri"/>
          <w:sz w:val="28"/>
          <w:szCs w:val="28"/>
          <w:lang w:eastAsia="en-US"/>
        </w:rPr>
        <w:t>29,64</w:t>
      </w:r>
      <w:r w:rsidRPr="00016710">
        <w:rPr>
          <w:rFonts w:eastAsia="Calibri"/>
          <w:sz w:val="28"/>
          <w:szCs w:val="28"/>
          <w:lang w:eastAsia="en-US"/>
        </w:rPr>
        <w:t>%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16710">
        <w:rPr>
          <w:rFonts w:eastAsia="Calibri"/>
          <w:b/>
          <w:sz w:val="28"/>
          <w:szCs w:val="28"/>
          <w:lang w:eastAsia="en-US"/>
        </w:rPr>
        <w:t>Таким образом, в развитие социа</w:t>
      </w:r>
      <w:r w:rsidR="009407D4" w:rsidRPr="00016710">
        <w:rPr>
          <w:rFonts w:eastAsia="Calibri"/>
          <w:b/>
          <w:sz w:val="28"/>
          <w:szCs w:val="28"/>
          <w:lang w:eastAsia="en-US"/>
        </w:rPr>
        <w:t>льной инфраструктуры села в 2023</w:t>
      </w:r>
      <w:r w:rsidRPr="00016710">
        <w:rPr>
          <w:rFonts w:eastAsia="Calibri"/>
          <w:b/>
          <w:sz w:val="28"/>
          <w:szCs w:val="28"/>
          <w:lang w:eastAsia="en-US"/>
        </w:rPr>
        <w:t xml:space="preserve"> году вложено более </w:t>
      </w:r>
      <w:r w:rsidR="002F69EF" w:rsidRPr="00016710">
        <w:rPr>
          <w:rFonts w:eastAsia="Calibri"/>
          <w:b/>
          <w:sz w:val="28"/>
          <w:szCs w:val="28"/>
          <w:lang w:eastAsia="en-US"/>
        </w:rPr>
        <w:t>12</w:t>
      </w:r>
      <w:r w:rsidRPr="00016710">
        <w:rPr>
          <w:rFonts w:eastAsia="Calibri"/>
          <w:b/>
          <w:sz w:val="28"/>
          <w:szCs w:val="28"/>
          <w:lang w:eastAsia="en-US"/>
        </w:rPr>
        <w:t xml:space="preserve"> мл</w:t>
      </w:r>
      <w:r w:rsidR="00E27EBF" w:rsidRPr="00016710">
        <w:rPr>
          <w:rFonts w:eastAsia="Calibri"/>
          <w:b/>
          <w:sz w:val="28"/>
          <w:szCs w:val="28"/>
          <w:lang w:eastAsia="en-US"/>
        </w:rPr>
        <w:t>н</w:t>
      </w:r>
      <w:r w:rsidRPr="00016710">
        <w:rPr>
          <w:rFonts w:eastAsia="Calibri"/>
          <w:b/>
          <w:sz w:val="28"/>
          <w:szCs w:val="28"/>
          <w:lang w:eastAsia="en-US"/>
        </w:rPr>
        <w:t>. рублей из бюджета всех уровней.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16710">
        <w:rPr>
          <w:rFonts w:eastAsia="Calibri"/>
          <w:b/>
          <w:sz w:val="28"/>
          <w:szCs w:val="28"/>
          <w:lang w:eastAsia="en-US"/>
        </w:rPr>
        <w:t>Раздел 5. Социальна сфера. Культура.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Жители Краснологского сельского поселения активно участвуют в жизни села и культурных мероприятиях. В Краснологском Доме культуры организована работа клуба «Сударушка», ансамбля «Сладка ягода», создан и </w:t>
      </w:r>
      <w:r w:rsidRPr="00016710">
        <w:rPr>
          <w:rFonts w:eastAsia="Calibri"/>
          <w:sz w:val="28"/>
          <w:szCs w:val="28"/>
          <w:lang w:eastAsia="en-US"/>
        </w:rPr>
        <w:lastRenderedPageBreak/>
        <w:t>работает детский танцевальный ансамбль «Изюминка», театральный кружок «Горница», кружок декоративно-прикладного искусства «</w:t>
      </w:r>
      <w:proofErr w:type="spellStart"/>
      <w:r w:rsidRPr="00016710">
        <w:rPr>
          <w:rFonts w:eastAsia="Calibri"/>
          <w:sz w:val="28"/>
          <w:szCs w:val="28"/>
          <w:lang w:eastAsia="en-US"/>
        </w:rPr>
        <w:t>Очумельцы</w:t>
      </w:r>
      <w:proofErr w:type="spellEnd"/>
      <w:r w:rsidRPr="00016710">
        <w:rPr>
          <w:rFonts w:eastAsia="Calibri"/>
          <w:sz w:val="28"/>
          <w:szCs w:val="28"/>
          <w:lang w:eastAsia="en-US"/>
        </w:rPr>
        <w:t xml:space="preserve">». 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В сельской библиотеке - </w:t>
      </w:r>
      <w:r w:rsidR="00C2124C" w:rsidRPr="00016710">
        <w:rPr>
          <w:rFonts w:eastAsia="Calibri"/>
          <w:sz w:val="28"/>
          <w:szCs w:val="28"/>
          <w:lang w:eastAsia="en-US"/>
        </w:rPr>
        <w:t>530</w:t>
      </w:r>
      <w:r w:rsidRPr="00016710">
        <w:rPr>
          <w:rFonts w:eastAsia="Calibri"/>
          <w:sz w:val="28"/>
          <w:szCs w:val="28"/>
          <w:lang w:eastAsia="en-US"/>
        </w:rPr>
        <w:t xml:space="preserve"> читателей, кроме чтения книг с юными читателями проводятся конкурсы и викторины, обзоры новых литературных произведений.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16710">
        <w:rPr>
          <w:rFonts w:eastAsia="Calibri"/>
          <w:b/>
          <w:sz w:val="28"/>
          <w:szCs w:val="28"/>
          <w:lang w:eastAsia="en-US"/>
        </w:rPr>
        <w:t>Раздел 6. Организационная работа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В составе Совета народных депутатов Краснологского сельского поселения 10 народных депутатов.</w:t>
      </w:r>
    </w:p>
    <w:p w:rsidR="00344341" w:rsidRPr="00016710" w:rsidRDefault="009407D4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В 2023</w:t>
      </w:r>
      <w:r w:rsidR="00344341" w:rsidRPr="00016710">
        <w:rPr>
          <w:rFonts w:eastAsia="Calibri"/>
          <w:sz w:val="28"/>
          <w:szCs w:val="28"/>
          <w:lang w:eastAsia="en-US"/>
        </w:rPr>
        <w:t xml:space="preserve"> году </w:t>
      </w:r>
      <w:r w:rsidR="00157237" w:rsidRPr="00016710">
        <w:rPr>
          <w:rFonts w:eastAsia="Calibri"/>
          <w:sz w:val="28"/>
          <w:szCs w:val="28"/>
          <w:lang w:eastAsia="en-US"/>
        </w:rPr>
        <w:t>нами было проведено -12</w:t>
      </w:r>
      <w:r w:rsidR="00344341" w:rsidRPr="00016710">
        <w:rPr>
          <w:rFonts w:eastAsia="Calibri"/>
          <w:sz w:val="28"/>
          <w:szCs w:val="28"/>
          <w:lang w:eastAsia="en-US"/>
        </w:rPr>
        <w:t xml:space="preserve"> заседаний Совета народных депутатов, на которых бы</w:t>
      </w:r>
      <w:r w:rsidR="00157237" w:rsidRPr="00016710">
        <w:rPr>
          <w:rFonts w:eastAsia="Calibri"/>
          <w:sz w:val="28"/>
          <w:szCs w:val="28"/>
          <w:lang w:eastAsia="en-US"/>
        </w:rPr>
        <w:t>ло принято - 49</w:t>
      </w:r>
      <w:r w:rsidR="00344341" w:rsidRPr="00016710">
        <w:rPr>
          <w:rFonts w:eastAsia="Calibri"/>
          <w:sz w:val="28"/>
          <w:szCs w:val="28"/>
          <w:lang w:eastAsia="en-US"/>
        </w:rPr>
        <w:t xml:space="preserve"> решени</w:t>
      </w:r>
      <w:r w:rsidR="00157237" w:rsidRPr="00016710">
        <w:rPr>
          <w:rFonts w:eastAsia="Calibri"/>
          <w:sz w:val="28"/>
          <w:szCs w:val="28"/>
          <w:lang w:eastAsia="en-US"/>
        </w:rPr>
        <w:t>й</w:t>
      </w:r>
      <w:r w:rsidR="00344341" w:rsidRPr="00016710">
        <w:rPr>
          <w:rFonts w:eastAsia="Calibri"/>
          <w:sz w:val="28"/>
          <w:szCs w:val="28"/>
          <w:lang w:eastAsia="en-US"/>
        </w:rPr>
        <w:t>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Вопросы</w:t>
      </w:r>
      <w:r w:rsidR="00071B1B">
        <w:rPr>
          <w:rFonts w:eastAsia="Calibri"/>
          <w:sz w:val="28"/>
          <w:szCs w:val="28"/>
          <w:lang w:eastAsia="en-US"/>
        </w:rPr>
        <w:t xml:space="preserve"> рассматривались самые разные: изменения и дополнения</w:t>
      </w:r>
      <w:r w:rsidRPr="00016710">
        <w:rPr>
          <w:rFonts w:eastAsia="Calibri"/>
          <w:sz w:val="28"/>
          <w:szCs w:val="28"/>
          <w:lang w:eastAsia="en-US"/>
        </w:rPr>
        <w:t xml:space="preserve"> в Устав Краснологского сельского поселения, утверждение и исполнение бюджета сельского поселения, утверждение Правил благоустройства, изменения и дополнения в административные регламенты, а также другие муниципальные нормативно- правовые акты.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16710">
        <w:rPr>
          <w:rFonts w:eastAsia="Calibri"/>
          <w:b/>
          <w:sz w:val="28"/>
          <w:szCs w:val="28"/>
          <w:lang w:eastAsia="en-US"/>
        </w:rPr>
        <w:t>Организационная работа администрации.</w:t>
      </w:r>
    </w:p>
    <w:p w:rsidR="00344341" w:rsidRPr="00016710" w:rsidRDefault="00157237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За 2023</w:t>
      </w:r>
      <w:r w:rsidR="00344341" w:rsidRPr="00016710">
        <w:rPr>
          <w:rFonts w:eastAsia="Calibri"/>
          <w:sz w:val="28"/>
          <w:szCs w:val="28"/>
          <w:lang w:eastAsia="en-US"/>
        </w:rPr>
        <w:t xml:space="preserve"> год администрацие</w:t>
      </w:r>
      <w:r w:rsidR="00071B1B">
        <w:rPr>
          <w:rFonts w:eastAsia="Calibri"/>
          <w:sz w:val="28"/>
          <w:szCs w:val="28"/>
          <w:lang w:eastAsia="en-US"/>
        </w:rPr>
        <w:t>й поселения было принято</w:t>
      </w:r>
      <w:r w:rsidR="00344341" w:rsidRPr="00016710">
        <w:rPr>
          <w:rFonts w:eastAsia="Calibri"/>
          <w:sz w:val="28"/>
          <w:szCs w:val="28"/>
          <w:lang w:eastAsia="en-US"/>
        </w:rPr>
        <w:t xml:space="preserve"> </w:t>
      </w:r>
      <w:r w:rsidRPr="00016710">
        <w:rPr>
          <w:rFonts w:eastAsia="Calibri"/>
          <w:sz w:val="28"/>
          <w:szCs w:val="28"/>
          <w:lang w:eastAsia="en-US"/>
        </w:rPr>
        <w:t>77</w:t>
      </w:r>
      <w:r w:rsidR="00344341" w:rsidRPr="00016710">
        <w:rPr>
          <w:rFonts w:eastAsia="Calibri"/>
          <w:sz w:val="28"/>
          <w:szCs w:val="28"/>
          <w:lang w:eastAsia="en-US"/>
        </w:rPr>
        <w:t xml:space="preserve"> постановлений.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 xml:space="preserve">Распоряжений администрации по </w:t>
      </w:r>
      <w:r w:rsidR="00DC2C9B" w:rsidRPr="00016710">
        <w:rPr>
          <w:rFonts w:eastAsia="Calibri"/>
          <w:sz w:val="28"/>
          <w:szCs w:val="28"/>
          <w:lang w:eastAsia="en-US"/>
        </w:rPr>
        <w:t xml:space="preserve">всем видам </w:t>
      </w:r>
      <w:r w:rsidRPr="00016710">
        <w:rPr>
          <w:rFonts w:eastAsia="Calibri"/>
          <w:sz w:val="28"/>
          <w:szCs w:val="28"/>
          <w:lang w:eastAsia="en-US"/>
        </w:rPr>
        <w:t xml:space="preserve">деятельности администрации - </w:t>
      </w:r>
      <w:r w:rsidR="00DC2C9B" w:rsidRPr="00016710">
        <w:rPr>
          <w:rFonts w:eastAsia="Calibri"/>
          <w:sz w:val="28"/>
          <w:szCs w:val="28"/>
          <w:lang w:eastAsia="en-US"/>
        </w:rPr>
        <w:t>76</w:t>
      </w:r>
      <w:r w:rsidRPr="00016710">
        <w:rPr>
          <w:rFonts w:eastAsia="Calibri"/>
          <w:sz w:val="28"/>
          <w:szCs w:val="28"/>
          <w:lang w:eastAsia="en-US"/>
        </w:rPr>
        <w:t>.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Работа с обращениями граждан осуществляется в соответствии с Федеральным законом РФ от 02.06.2006 г. № 59-ФЗ «О порядке рассмотрения обращений граждан Российской Федерации».</w:t>
      </w:r>
    </w:p>
    <w:p w:rsidR="00344341" w:rsidRPr="00016710" w:rsidRDefault="00FA5120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В 2023 году поступило - 10</w:t>
      </w:r>
      <w:r w:rsidR="00344341" w:rsidRPr="00016710">
        <w:rPr>
          <w:rFonts w:eastAsia="Calibri"/>
          <w:sz w:val="28"/>
          <w:szCs w:val="28"/>
          <w:lang w:eastAsia="en-US"/>
        </w:rPr>
        <w:t xml:space="preserve"> обращений граждан, по рассмотрению которых были даны разъяснения в письменном виде.</w:t>
      </w:r>
    </w:p>
    <w:p w:rsidR="00344341" w:rsidRPr="00016710" w:rsidRDefault="00DC2C9B" w:rsidP="00E73ACD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16710">
        <w:rPr>
          <w:rFonts w:eastAsia="Calibri"/>
          <w:b/>
          <w:sz w:val="28"/>
          <w:szCs w:val="28"/>
          <w:lang w:eastAsia="en-US"/>
        </w:rPr>
        <w:t>Основные планы на 2024</w:t>
      </w:r>
      <w:r w:rsidR="00344341" w:rsidRPr="00016710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344341" w:rsidRPr="00016710" w:rsidRDefault="00344341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Основной задачей администрации поселения было, есть и будет – решение вопросов местного значения, удовлетворения нужд и потребностей населения, создание более комфортных условий для проживания. В связи с</w:t>
      </w:r>
      <w:r w:rsidR="00CE1390" w:rsidRPr="00016710">
        <w:rPr>
          <w:rFonts w:eastAsia="Calibri"/>
          <w:sz w:val="28"/>
          <w:szCs w:val="28"/>
          <w:lang w:eastAsia="en-US"/>
        </w:rPr>
        <w:t xml:space="preserve"> чем, основными задачами на 2024</w:t>
      </w:r>
      <w:r w:rsidRPr="00016710">
        <w:rPr>
          <w:rFonts w:eastAsia="Calibri"/>
          <w:sz w:val="28"/>
          <w:szCs w:val="28"/>
          <w:lang w:eastAsia="en-US"/>
        </w:rPr>
        <w:t xml:space="preserve"> год являются:</w:t>
      </w:r>
    </w:p>
    <w:p w:rsidR="00983826" w:rsidRPr="00016710" w:rsidRDefault="00983826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1. Подача бюджетной заявки в ИОГВ Воронежской области на строительство системы водоснабжения</w:t>
      </w:r>
      <w:r w:rsidR="002817B6" w:rsidRPr="00016710">
        <w:rPr>
          <w:rFonts w:eastAsia="Calibri"/>
          <w:sz w:val="28"/>
          <w:szCs w:val="28"/>
          <w:lang w:eastAsia="en-US"/>
        </w:rPr>
        <w:t xml:space="preserve"> на 2025 год и плановый 2026-2027 гг</w:t>
      </w:r>
      <w:r w:rsidRPr="00016710">
        <w:rPr>
          <w:rFonts w:eastAsia="Calibri"/>
          <w:sz w:val="28"/>
          <w:szCs w:val="28"/>
          <w:lang w:eastAsia="en-US"/>
        </w:rPr>
        <w:t>.</w:t>
      </w:r>
    </w:p>
    <w:p w:rsidR="00CE1390" w:rsidRPr="00016710" w:rsidRDefault="00983826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2</w:t>
      </w:r>
      <w:r w:rsidR="00543032">
        <w:rPr>
          <w:rFonts w:eastAsia="Calibri"/>
          <w:sz w:val="28"/>
          <w:szCs w:val="28"/>
          <w:lang w:eastAsia="en-US"/>
        </w:rPr>
        <w:t>. Проведение</w:t>
      </w:r>
      <w:r w:rsidR="00CE1390" w:rsidRPr="00016710">
        <w:rPr>
          <w:rFonts w:eastAsia="Calibri"/>
          <w:sz w:val="28"/>
          <w:szCs w:val="28"/>
          <w:lang w:eastAsia="en-US"/>
        </w:rPr>
        <w:t xml:space="preserve"> ремонт</w:t>
      </w:r>
      <w:r w:rsidR="00543032">
        <w:rPr>
          <w:rFonts w:eastAsia="Calibri"/>
          <w:sz w:val="28"/>
          <w:szCs w:val="28"/>
          <w:lang w:eastAsia="en-US"/>
        </w:rPr>
        <w:t>а</w:t>
      </w:r>
      <w:r w:rsidR="00CE1390" w:rsidRPr="00016710">
        <w:rPr>
          <w:rFonts w:eastAsia="Calibri"/>
          <w:sz w:val="28"/>
          <w:szCs w:val="28"/>
          <w:lang w:eastAsia="en-US"/>
        </w:rPr>
        <w:t xml:space="preserve"> дороги по ул. Советская.</w:t>
      </w:r>
    </w:p>
    <w:p w:rsidR="00CE1390" w:rsidRPr="00016710" w:rsidRDefault="00983826" w:rsidP="00E73ACD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6710">
        <w:rPr>
          <w:rFonts w:eastAsia="Calibri"/>
          <w:sz w:val="28"/>
          <w:szCs w:val="28"/>
          <w:lang w:eastAsia="en-US"/>
        </w:rPr>
        <w:t>3</w:t>
      </w:r>
      <w:r w:rsidR="00CE1390" w:rsidRPr="00016710">
        <w:rPr>
          <w:rFonts w:eastAsia="Calibri"/>
          <w:sz w:val="28"/>
          <w:szCs w:val="28"/>
          <w:lang w:eastAsia="en-US"/>
        </w:rPr>
        <w:t>. Содействие органам ТОС в подготовке и реализации проект</w:t>
      </w:r>
      <w:r w:rsidR="00E27EBF" w:rsidRPr="00016710">
        <w:rPr>
          <w:rFonts w:eastAsia="Calibri"/>
          <w:sz w:val="28"/>
          <w:szCs w:val="28"/>
          <w:lang w:eastAsia="en-US"/>
        </w:rPr>
        <w:t>ов</w:t>
      </w:r>
      <w:r w:rsidR="00FA5120" w:rsidRPr="00016710">
        <w:rPr>
          <w:rFonts w:eastAsia="Calibri"/>
          <w:sz w:val="28"/>
          <w:szCs w:val="28"/>
          <w:lang w:eastAsia="en-US"/>
        </w:rPr>
        <w:t xml:space="preserve"> благоустройства Краснологского сельского поселения</w:t>
      </w:r>
      <w:r w:rsidRPr="00016710">
        <w:rPr>
          <w:rFonts w:eastAsia="Calibri"/>
          <w:sz w:val="28"/>
          <w:szCs w:val="28"/>
          <w:lang w:eastAsia="en-US"/>
        </w:rPr>
        <w:t>.</w:t>
      </w:r>
    </w:p>
    <w:bookmarkEnd w:id="0"/>
    <w:p w:rsidR="00344341" w:rsidRPr="00016710" w:rsidRDefault="00344341" w:rsidP="00344341">
      <w:pPr>
        <w:jc w:val="both"/>
        <w:rPr>
          <w:sz w:val="28"/>
          <w:szCs w:val="28"/>
        </w:rPr>
      </w:pPr>
    </w:p>
    <w:sectPr w:rsidR="00344341" w:rsidRPr="00016710" w:rsidSect="00BD6BDD">
      <w:head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59B" w:rsidRDefault="003A759B" w:rsidP="00083739">
      <w:r>
        <w:separator/>
      </w:r>
    </w:p>
  </w:endnote>
  <w:endnote w:type="continuationSeparator" w:id="0">
    <w:p w:rsidR="003A759B" w:rsidRDefault="003A759B" w:rsidP="0008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59B" w:rsidRDefault="003A759B" w:rsidP="00083739">
      <w:r>
        <w:separator/>
      </w:r>
    </w:p>
  </w:footnote>
  <w:footnote w:type="continuationSeparator" w:id="0">
    <w:p w:rsidR="003A759B" w:rsidRDefault="003A759B" w:rsidP="00083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39" w:rsidRDefault="00083739">
    <w:pPr>
      <w:pStyle w:val="a6"/>
    </w:pPr>
  </w:p>
  <w:p w:rsidR="00083739" w:rsidRDefault="000837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4193C"/>
    <w:multiLevelType w:val="hybridMultilevel"/>
    <w:tmpl w:val="F28A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8039F"/>
    <w:multiLevelType w:val="hybridMultilevel"/>
    <w:tmpl w:val="D4DA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B1686"/>
    <w:multiLevelType w:val="hybridMultilevel"/>
    <w:tmpl w:val="5E2C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D7A28"/>
    <w:multiLevelType w:val="hybridMultilevel"/>
    <w:tmpl w:val="77F4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85"/>
    <w:rsid w:val="00016710"/>
    <w:rsid w:val="000437C0"/>
    <w:rsid w:val="00060216"/>
    <w:rsid w:val="00071B1B"/>
    <w:rsid w:val="00083739"/>
    <w:rsid w:val="000A58B5"/>
    <w:rsid w:val="000B2B28"/>
    <w:rsid w:val="000B42E3"/>
    <w:rsid w:val="00100329"/>
    <w:rsid w:val="00157237"/>
    <w:rsid w:val="001602D7"/>
    <w:rsid w:val="0016250A"/>
    <w:rsid w:val="00177879"/>
    <w:rsid w:val="001856A8"/>
    <w:rsid w:val="001A5152"/>
    <w:rsid w:val="001E55FC"/>
    <w:rsid w:val="00204511"/>
    <w:rsid w:val="00222BDA"/>
    <w:rsid w:val="00235CD8"/>
    <w:rsid w:val="002817B6"/>
    <w:rsid w:val="002B388C"/>
    <w:rsid w:val="002F0A4E"/>
    <w:rsid w:val="002F69EF"/>
    <w:rsid w:val="003001F2"/>
    <w:rsid w:val="00300478"/>
    <w:rsid w:val="003160EE"/>
    <w:rsid w:val="003260EC"/>
    <w:rsid w:val="003322CD"/>
    <w:rsid w:val="00335BDA"/>
    <w:rsid w:val="00344341"/>
    <w:rsid w:val="003568F4"/>
    <w:rsid w:val="003A2D62"/>
    <w:rsid w:val="003A759B"/>
    <w:rsid w:val="004242D3"/>
    <w:rsid w:val="00425CE1"/>
    <w:rsid w:val="00451096"/>
    <w:rsid w:val="004774F0"/>
    <w:rsid w:val="00484BDC"/>
    <w:rsid w:val="004A5A02"/>
    <w:rsid w:val="005058B6"/>
    <w:rsid w:val="00525418"/>
    <w:rsid w:val="005256D6"/>
    <w:rsid w:val="00543032"/>
    <w:rsid w:val="005566C4"/>
    <w:rsid w:val="005B6574"/>
    <w:rsid w:val="005C6B4C"/>
    <w:rsid w:val="005D5915"/>
    <w:rsid w:val="00640811"/>
    <w:rsid w:val="00651D64"/>
    <w:rsid w:val="006847ED"/>
    <w:rsid w:val="006864A8"/>
    <w:rsid w:val="006A2A90"/>
    <w:rsid w:val="006A2C61"/>
    <w:rsid w:val="006B1361"/>
    <w:rsid w:val="00702E0A"/>
    <w:rsid w:val="00766284"/>
    <w:rsid w:val="007728FC"/>
    <w:rsid w:val="00784FB5"/>
    <w:rsid w:val="007B0DF7"/>
    <w:rsid w:val="007B4C33"/>
    <w:rsid w:val="007F1B7A"/>
    <w:rsid w:val="00802D63"/>
    <w:rsid w:val="00826063"/>
    <w:rsid w:val="00832203"/>
    <w:rsid w:val="00866E65"/>
    <w:rsid w:val="00877294"/>
    <w:rsid w:val="00891EB2"/>
    <w:rsid w:val="0089465A"/>
    <w:rsid w:val="008A03BC"/>
    <w:rsid w:val="008C3816"/>
    <w:rsid w:val="009407D4"/>
    <w:rsid w:val="00983826"/>
    <w:rsid w:val="009F0D78"/>
    <w:rsid w:val="00A22FCF"/>
    <w:rsid w:val="00A335B4"/>
    <w:rsid w:val="00A43DF6"/>
    <w:rsid w:val="00A45621"/>
    <w:rsid w:val="00A758EC"/>
    <w:rsid w:val="00A93A1F"/>
    <w:rsid w:val="00AA23E8"/>
    <w:rsid w:val="00AF0EAF"/>
    <w:rsid w:val="00B13D08"/>
    <w:rsid w:val="00B30509"/>
    <w:rsid w:val="00B322A9"/>
    <w:rsid w:val="00B93195"/>
    <w:rsid w:val="00BD6BDD"/>
    <w:rsid w:val="00C00FF3"/>
    <w:rsid w:val="00C2124C"/>
    <w:rsid w:val="00C3562A"/>
    <w:rsid w:val="00C3584F"/>
    <w:rsid w:val="00C43021"/>
    <w:rsid w:val="00C767B4"/>
    <w:rsid w:val="00C9112F"/>
    <w:rsid w:val="00C94412"/>
    <w:rsid w:val="00CD0924"/>
    <w:rsid w:val="00CD7581"/>
    <w:rsid w:val="00CE1390"/>
    <w:rsid w:val="00CE380A"/>
    <w:rsid w:val="00D3692E"/>
    <w:rsid w:val="00D50685"/>
    <w:rsid w:val="00D60BED"/>
    <w:rsid w:val="00D639DD"/>
    <w:rsid w:val="00D64189"/>
    <w:rsid w:val="00D65793"/>
    <w:rsid w:val="00D73D9B"/>
    <w:rsid w:val="00D878DC"/>
    <w:rsid w:val="00D96967"/>
    <w:rsid w:val="00DC2C9B"/>
    <w:rsid w:val="00DF5BEE"/>
    <w:rsid w:val="00E03F6B"/>
    <w:rsid w:val="00E274C0"/>
    <w:rsid w:val="00E27EBF"/>
    <w:rsid w:val="00E31750"/>
    <w:rsid w:val="00E73ACD"/>
    <w:rsid w:val="00E7703A"/>
    <w:rsid w:val="00E9707B"/>
    <w:rsid w:val="00EC16D7"/>
    <w:rsid w:val="00EF05CE"/>
    <w:rsid w:val="00F44A58"/>
    <w:rsid w:val="00F47A99"/>
    <w:rsid w:val="00F623CE"/>
    <w:rsid w:val="00F80587"/>
    <w:rsid w:val="00FA5120"/>
    <w:rsid w:val="00FB7E07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0DF22-7BC8-462B-9ED9-255ADC1A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85"/>
    <w:pPr>
      <w:ind w:left="720"/>
      <w:contextualSpacing/>
    </w:pPr>
  </w:style>
  <w:style w:type="paragraph" w:customStyle="1" w:styleId="1">
    <w:name w:val="Без интервала1"/>
    <w:rsid w:val="00D5068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805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58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837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3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37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37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uiPriority w:val="99"/>
    <w:rsid w:val="00826063"/>
    <w:rPr>
      <w:rFonts w:cs="Minion Pro"/>
      <w:color w:val="000000"/>
    </w:rPr>
  </w:style>
  <w:style w:type="paragraph" w:customStyle="1" w:styleId="Pa9">
    <w:name w:val="Pa9"/>
    <w:basedOn w:val="a"/>
    <w:next w:val="a"/>
    <w:uiPriority w:val="99"/>
    <w:rsid w:val="00826063"/>
    <w:pPr>
      <w:autoSpaceDE w:val="0"/>
      <w:autoSpaceDN w:val="0"/>
      <w:adjustRightInd w:val="0"/>
      <w:spacing w:line="221" w:lineRule="atLeast"/>
    </w:pPr>
    <w:rPr>
      <w:rFonts w:ascii="Minion Pro" w:eastAsiaTheme="minorHAnsi" w:hAnsi="Minion Pro" w:cstheme="minorBidi"/>
      <w:lang w:eastAsia="en-US"/>
    </w:rPr>
  </w:style>
  <w:style w:type="table" w:styleId="aa">
    <w:name w:val="Table Grid"/>
    <w:basedOn w:val="a1"/>
    <w:rsid w:val="003443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</dc:creator>
  <cp:keywords/>
  <dc:description/>
  <cp:lastModifiedBy>admkr</cp:lastModifiedBy>
  <cp:revision>4</cp:revision>
  <cp:lastPrinted>2024-02-07T07:05:00Z</cp:lastPrinted>
  <dcterms:created xsi:type="dcterms:W3CDTF">2024-02-07T12:18:00Z</dcterms:created>
  <dcterms:modified xsi:type="dcterms:W3CDTF">2024-02-09T08:08:00Z</dcterms:modified>
</cp:coreProperties>
</file>