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6B" w:rsidRDefault="0054736B" w:rsidP="0054736B">
      <w:pPr>
        <w:ind w:right="226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Профилактика природно-очаговых инфекций</w:t>
      </w:r>
    </w:p>
    <w:p w:rsidR="0054736B" w:rsidRDefault="0054736B" w:rsidP="0054736B">
      <w:pPr>
        <w:pStyle w:val="a3"/>
        <w:ind w:right="328" w:firstLine="360"/>
      </w:pPr>
      <w:r>
        <w:t>Природным очагом называют участок территории, на котором эволюционно сложились определённые межвидовые соотношения между возбудителями болезни, дикими животными и членистоногими  переносчиками. Носителями инфекций являются многие дикие животные, но чаще мелкие мышевидные грызуны и клещи. Переносчиками многих природно-очаговых инфекций являются кровососущие насекомые (комары, слепни) и клещи.</w:t>
      </w:r>
    </w:p>
    <w:p w:rsidR="0054736B" w:rsidRDefault="0054736B" w:rsidP="0054736B">
      <w:pPr>
        <w:pStyle w:val="a3"/>
        <w:ind w:right="328" w:firstLine="360"/>
        <w:rPr>
          <w:szCs w:val="28"/>
        </w:rPr>
      </w:pPr>
      <w:r>
        <w:t xml:space="preserve">На территории Воронежской области циркулируют возбудители таких природно-очаговых инфекций, как бешенство, туляремия, сибирская язва, лептоспироз, геморрагическая лихорадка с почечным синдромом (ГЛПС), лихорадка Ку, лихорадка Западного Нила (ЛЗН), </w:t>
      </w:r>
      <w:r>
        <w:rPr>
          <w:szCs w:val="28"/>
        </w:rPr>
        <w:t xml:space="preserve">болезнь Лайма или иксодовый клещевой </w:t>
      </w:r>
      <w:proofErr w:type="spellStart"/>
      <w:r>
        <w:rPr>
          <w:szCs w:val="28"/>
        </w:rPr>
        <w:t>боррелиоз</w:t>
      </w:r>
      <w:proofErr w:type="spellEnd"/>
      <w:r>
        <w:rPr>
          <w:szCs w:val="28"/>
        </w:rPr>
        <w:t xml:space="preserve"> (ИКБ),  моноцитарный </w:t>
      </w:r>
      <w:proofErr w:type="spellStart"/>
      <w:r>
        <w:rPr>
          <w:szCs w:val="28"/>
        </w:rPr>
        <w:t>эрлихиоз</w:t>
      </w:r>
      <w:proofErr w:type="spellEnd"/>
      <w:r>
        <w:rPr>
          <w:szCs w:val="28"/>
        </w:rPr>
        <w:t xml:space="preserve"> человека (МЭЧ), </w:t>
      </w:r>
      <w:proofErr w:type="spellStart"/>
      <w:r>
        <w:rPr>
          <w:szCs w:val="28"/>
        </w:rPr>
        <w:t>гранулоцитарный</w:t>
      </w:r>
      <w:proofErr w:type="spellEnd"/>
      <w:r>
        <w:rPr>
          <w:szCs w:val="28"/>
        </w:rPr>
        <w:t xml:space="preserve"> анаплазмоз человека (ГАЧ) и др. </w:t>
      </w:r>
    </w:p>
    <w:p w:rsidR="0054736B" w:rsidRDefault="0054736B" w:rsidP="0054736B">
      <w:pPr>
        <w:pStyle w:val="a3"/>
        <w:ind w:right="328" w:firstLine="360"/>
      </w:pPr>
      <w:r>
        <w:t xml:space="preserve">Лица, выезжающие на отдых в природные условия и  за пределы города должны помнить, что инфицирование может произойти при купании в запрещенных местах, употреблении сырой воды из открытых водоёмов, а так же при укусе кровососущими насекомыми (слепни, комары, мошки)  и клещами. </w:t>
      </w:r>
    </w:p>
    <w:p w:rsidR="0054736B" w:rsidRDefault="0054736B" w:rsidP="0054736B">
      <w:pPr>
        <w:pStyle w:val="a3"/>
        <w:ind w:right="328" w:firstLine="360"/>
      </w:pPr>
      <w:r>
        <w:t>Клинические проявления природно-очаговых инфекций разнообразны,  полиморфны, чаще отмечается повышение температуры тела, сопровождающееся симптомами интоксикации (слабость, снижение аппетита и др.), появление эритем, увеличение лимфатических узлов, геморрагические сыпи и др.</w:t>
      </w:r>
    </w:p>
    <w:p w:rsidR="0054736B" w:rsidRDefault="0054736B" w:rsidP="0054736B">
      <w:pPr>
        <w:pStyle w:val="a3"/>
        <w:ind w:right="328" w:firstLine="360"/>
      </w:pPr>
      <w:r>
        <w:t>Для профилактики этих инфекций надо знать:</w:t>
      </w:r>
    </w:p>
    <w:p w:rsidR="0054736B" w:rsidRDefault="0054736B" w:rsidP="0054736B">
      <w:pPr>
        <w:pStyle w:val="a3"/>
        <w:numPr>
          <w:ilvl w:val="0"/>
          <w:numId w:val="2"/>
        </w:numPr>
        <w:ind w:left="0" w:right="328" w:firstLine="360"/>
      </w:pPr>
      <w:r>
        <w:t xml:space="preserve">Укус животного или </w:t>
      </w:r>
      <w:proofErr w:type="spellStart"/>
      <w:r>
        <w:t>ослюнение</w:t>
      </w:r>
      <w:proofErr w:type="spellEnd"/>
      <w:r>
        <w:t xml:space="preserve"> </w:t>
      </w:r>
      <w:proofErr w:type="spellStart"/>
      <w:r>
        <w:t>опасены</w:t>
      </w:r>
      <w:proofErr w:type="spellEnd"/>
      <w:r>
        <w:t xml:space="preserve"> заражением бешенством и необходимо </w:t>
      </w:r>
      <w:r>
        <w:rPr>
          <w:b/>
        </w:rPr>
        <w:t>срочно обратиться к врачу</w:t>
      </w:r>
      <w:r>
        <w:t xml:space="preserve"> антирабического кабинета;</w:t>
      </w:r>
    </w:p>
    <w:p w:rsidR="0054736B" w:rsidRDefault="0054736B" w:rsidP="0054736B">
      <w:pPr>
        <w:pStyle w:val="a3"/>
        <w:numPr>
          <w:ilvl w:val="0"/>
          <w:numId w:val="2"/>
        </w:numPr>
        <w:ind w:left="0" w:right="328" w:firstLine="360"/>
      </w:pPr>
      <w:r>
        <w:t>укус клеща опасен заражением ИКБ, МЭЧ, ГАЧ, ЛЗН, туляремией, лихорадкой КУ;</w:t>
      </w:r>
    </w:p>
    <w:p w:rsidR="0054736B" w:rsidRDefault="0054736B" w:rsidP="0054736B">
      <w:pPr>
        <w:pStyle w:val="a3"/>
        <w:numPr>
          <w:ilvl w:val="0"/>
          <w:numId w:val="2"/>
        </w:numPr>
        <w:ind w:left="0" w:right="328" w:firstLine="360"/>
      </w:pPr>
      <w:r>
        <w:t xml:space="preserve">укус кровососущего насекомого опасен заболеванием туляремией, ЛЗН, </w:t>
      </w:r>
      <w:proofErr w:type="spellStart"/>
      <w:r>
        <w:t>дирофиляриозом</w:t>
      </w:r>
      <w:proofErr w:type="spellEnd"/>
      <w:r>
        <w:t>;</w:t>
      </w:r>
    </w:p>
    <w:p w:rsidR="0054736B" w:rsidRDefault="0054736B" w:rsidP="0054736B">
      <w:pPr>
        <w:pStyle w:val="a3"/>
        <w:numPr>
          <w:ilvl w:val="0"/>
          <w:numId w:val="3"/>
        </w:numPr>
        <w:ind w:left="0" w:right="328" w:firstLine="360"/>
      </w:pPr>
      <w:r>
        <w:t xml:space="preserve">контакт с грызунами и объектами внешней среды, </w:t>
      </w:r>
      <w:proofErr w:type="gramStart"/>
      <w:r>
        <w:t>загрязнёнными  продуктами</w:t>
      </w:r>
      <w:proofErr w:type="gramEnd"/>
      <w:r>
        <w:t xml:space="preserve"> жизнедеятельности грызунов (сено, лесная подстилка и т.д.) опасен заражением ГЛПС, лептоспирозом, туляремией.</w:t>
      </w:r>
    </w:p>
    <w:p w:rsidR="0054736B" w:rsidRDefault="0054736B" w:rsidP="0054736B">
      <w:pPr>
        <w:pStyle w:val="a3"/>
        <w:ind w:right="328" w:firstLine="360"/>
      </w:pPr>
      <w:r>
        <w:t xml:space="preserve">При посещении лесных массивов, при пребывании у открытых водоёмов пользуйтесь средствами отпугивания насекомых- репеллентами. </w:t>
      </w:r>
    </w:p>
    <w:p w:rsidR="0054736B" w:rsidRDefault="0054736B" w:rsidP="0054736B">
      <w:pPr>
        <w:pStyle w:val="a3"/>
        <w:ind w:right="328" w:firstLine="360"/>
      </w:pPr>
      <w:r>
        <w:t>Во всех случаях при наличии клинических проявлений необходимо обратиться за медицинской помощью к специалистам лечебной сети.</w:t>
      </w:r>
    </w:p>
    <w:p w:rsidR="0054736B" w:rsidRDefault="0054736B" w:rsidP="0054736B">
      <w:pPr>
        <w:pStyle w:val="a3"/>
        <w:ind w:right="328" w:firstLine="360"/>
      </w:pPr>
    </w:p>
    <w:p w:rsidR="0054736B" w:rsidRDefault="0054736B" w:rsidP="0054736B">
      <w:pPr>
        <w:pStyle w:val="a3"/>
        <w:ind w:left="-180" w:right="328" w:firstLine="540"/>
      </w:pPr>
    </w:p>
    <w:p w:rsidR="0054736B" w:rsidRDefault="0054736B" w:rsidP="0054736B">
      <w:pPr>
        <w:pStyle w:val="a3"/>
        <w:ind w:right="226"/>
        <w:rPr>
          <w:bCs/>
          <w:i/>
          <w:iCs/>
        </w:rPr>
      </w:pPr>
      <w:r>
        <w:rPr>
          <w:bCs/>
          <w:i/>
          <w:iCs/>
        </w:rPr>
        <w:t xml:space="preserve">ФБУЗ «Центр гигиены и эпидемиологии в Воронежской области» </w:t>
      </w:r>
    </w:p>
    <w:p w:rsidR="0054736B" w:rsidRDefault="0054736B" w:rsidP="0054736B">
      <w:pPr>
        <w:ind w:left="-180" w:firstLine="540"/>
        <w:jc w:val="center"/>
        <w:rPr>
          <w:b/>
          <w:bCs/>
          <w:i/>
          <w:iCs/>
        </w:rPr>
      </w:pPr>
    </w:p>
    <w:p w:rsidR="0054736B" w:rsidRDefault="0054736B" w:rsidP="0054736B">
      <w:pPr>
        <w:pStyle w:val="a5"/>
        <w:tabs>
          <w:tab w:val="left" w:pos="4420"/>
        </w:tabs>
        <w:ind w:left="0"/>
        <w:jc w:val="both"/>
        <w:rPr>
          <w:i/>
          <w:iCs/>
          <w:sz w:val="22"/>
        </w:rPr>
      </w:pPr>
    </w:p>
    <w:p w:rsidR="0054736B" w:rsidRDefault="0054736B" w:rsidP="005473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736B" w:rsidRDefault="0054736B" w:rsidP="0054736B"/>
    <w:sectPr w:rsidR="0054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9FD"/>
    <w:multiLevelType w:val="hybridMultilevel"/>
    <w:tmpl w:val="2F6E1190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00E0BB8"/>
    <w:multiLevelType w:val="hybridMultilevel"/>
    <w:tmpl w:val="5D2A7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8E2F18"/>
    <w:multiLevelType w:val="hybridMultilevel"/>
    <w:tmpl w:val="C9C8BB8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1"/>
    <w:rsid w:val="00371E49"/>
    <w:rsid w:val="0054736B"/>
    <w:rsid w:val="00AB7BA1"/>
    <w:rsid w:val="00C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2D90F-EA64-437D-9AB1-C489D114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73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473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473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473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</dc:creator>
  <cp:keywords/>
  <dc:description/>
  <cp:lastModifiedBy>admkr</cp:lastModifiedBy>
  <cp:revision>5</cp:revision>
  <dcterms:created xsi:type="dcterms:W3CDTF">2025-01-13T12:57:00Z</dcterms:created>
  <dcterms:modified xsi:type="dcterms:W3CDTF">2025-01-20T06:12:00Z</dcterms:modified>
</cp:coreProperties>
</file>