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AB" w:rsidRPr="00C418E3" w:rsidRDefault="006B1780" w:rsidP="006B1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E3">
        <w:rPr>
          <w:rFonts w:ascii="Times New Roman" w:hAnsi="Times New Roman" w:cs="Times New Roman"/>
          <w:b/>
          <w:sz w:val="28"/>
          <w:szCs w:val="28"/>
        </w:rPr>
        <w:t>АДМИНИСТРАЦИЯ КРАСНОЛОГСКОГО СЕЛЬСКОГО ПОСЕЛЕНИЯ КАШИРСКОГО МУНИЦИПАЛЬНОГО РАЙОНА                           ВОРОНЕЖСКОЙ ОБЛАСТИ</w:t>
      </w:r>
    </w:p>
    <w:p w:rsidR="006B1780" w:rsidRDefault="006B1780" w:rsidP="006B1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1780" w:rsidRDefault="00274CF5" w:rsidP="00516B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1780">
        <w:rPr>
          <w:rFonts w:ascii="Times New Roman" w:hAnsi="Times New Roman" w:cs="Times New Roman"/>
          <w:sz w:val="28"/>
          <w:szCs w:val="28"/>
        </w:rPr>
        <w:t xml:space="preserve">т </w:t>
      </w:r>
      <w:r w:rsidR="00516BA5">
        <w:rPr>
          <w:rFonts w:ascii="Times New Roman" w:hAnsi="Times New Roman" w:cs="Times New Roman"/>
          <w:sz w:val="28"/>
          <w:szCs w:val="28"/>
        </w:rPr>
        <w:t>27.06.2022</w:t>
      </w:r>
      <w:r w:rsidR="006B178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1780">
        <w:rPr>
          <w:rFonts w:ascii="Times New Roman" w:hAnsi="Times New Roman" w:cs="Times New Roman"/>
          <w:sz w:val="28"/>
          <w:szCs w:val="28"/>
        </w:rPr>
        <w:t xml:space="preserve">№ </w:t>
      </w:r>
      <w:r w:rsidR="00516BA5">
        <w:rPr>
          <w:rFonts w:ascii="Times New Roman" w:hAnsi="Times New Roman" w:cs="Times New Roman"/>
          <w:sz w:val="28"/>
          <w:szCs w:val="28"/>
        </w:rPr>
        <w:t>22</w:t>
      </w:r>
    </w:p>
    <w:p w:rsidR="006B1780" w:rsidRDefault="006B1780" w:rsidP="006B1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Лог</w:t>
      </w:r>
    </w:p>
    <w:p w:rsidR="00A04392" w:rsidRDefault="00A04392" w:rsidP="00A04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изменений в Устав</w:t>
      </w:r>
    </w:p>
    <w:p w:rsidR="00A04392" w:rsidRDefault="00A04392" w:rsidP="00A04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A04392" w:rsidRDefault="00A04392" w:rsidP="00A04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A04392" w:rsidRDefault="00A04392" w:rsidP="00A04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культурный комплекс</w:t>
      </w:r>
    </w:p>
    <w:p w:rsidR="00A04392" w:rsidRDefault="00A04392" w:rsidP="00A04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«Краснологский»</w:t>
      </w:r>
    </w:p>
    <w:p w:rsidR="00A04392" w:rsidRDefault="00A04392" w:rsidP="00A0439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4E0" w:rsidRDefault="007B682E" w:rsidP="00DC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C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47848">
        <w:rPr>
          <w:rFonts w:ascii="Times New Roman" w:hAnsi="Times New Roman" w:cs="Times New Roman"/>
          <w:sz w:val="28"/>
          <w:szCs w:val="28"/>
        </w:rPr>
        <w:t xml:space="preserve"> ст. 52 ГК РФ, ст. 14 Федерального закона №7-ФЗ от 12.01.1996 года «О некоммерческих организациях»</w:t>
      </w:r>
      <w:r w:rsidR="006126C2">
        <w:rPr>
          <w:rFonts w:ascii="Times New Roman" w:hAnsi="Times New Roman" w:cs="Times New Roman"/>
          <w:sz w:val="28"/>
          <w:szCs w:val="28"/>
        </w:rPr>
        <w:t>, постановлением администрации Краснологского сельского поселения</w:t>
      </w:r>
      <w:r w:rsidR="00DC54E0">
        <w:rPr>
          <w:rFonts w:ascii="Times New Roman" w:hAnsi="Times New Roman" w:cs="Times New Roman"/>
          <w:sz w:val="28"/>
          <w:szCs w:val="28"/>
        </w:rPr>
        <w:t xml:space="preserve"> № 76 от 21.12.2011 года «</w:t>
      </w:r>
      <w:r w:rsidR="00DC54E0" w:rsidRPr="00DC54E0">
        <w:rPr>
          <w:rFonts w:ascii="Times New Roman" w:hAnsi="Times New Roman" w:cs="Times New Roman"/>
          <w:sz w:val="28"/>
          <w:szCs w:val="28"/>
        </w:rPr>
        <w:t>О создании муниципального казенного учреждения Краснологского сельского поселения «Муниципальный Культурный Комплекс «Краснологский» путем изменения типа существующего муниципального учреждения Краснологского сельского поселения Каширского муниципального района Воронежской области «Муниципальный Куль</w:t>
      </w:r>
      <w:r w:rsidR="00DC54E0">
        <w:rPr>
          <w:rFonts w:ascii="Times New Roman" w:hAnsi="Times New Roman" w:cs="Times New Roman"/>
          <w:sz w:val="28"/>
          <w:szCs w:val="28"/>
        </w:rPr>
        <w:t>турный Комплекс «Краснологский», постановляю:</w:t>
      </w:r>
    </w:p>
    <w:p w:rsidR="00DC54E0" w:rsidRDefault="00DC54E0" w:rsidP="00A61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прилагаемые изменения</w:t>
      </w:r>
      <w:r w:rsidR="00F23D11">
        <w:rPr>
          <w:rFonts w:ascii="Times New Roman" w:hAnsi="Times New Roman" w:cs="Times New Roman"/>
          <w:sz w:val="28"/>
          <w:szCs w:val="28"/>
        </w:rPr>
        <w:t xml:space="preserve"> в Устав муниципального казенного учреждения Краснологского сельского поселения «Муниципальный культурный комплекс «Краснологский»</w:t>
      </w:r>
      <w:r w:rsidR="009121C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Краснологского сельского поселения Каширского муниципального района Воронежской области № 76 от 21.12.2011 года.</w:t>
      </w:r>
    </w:p>
    <w:p w:rsidR="00F34264" w:rsidRDefault="00F34264" w:rsidP="00A61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Директору муниципального казенного учреждения Краснологского сельского поселения «Муниципальный культурный комплекс «Краснологский»</w:t>
      </w:r>
      <w:r w:rsidR="00C930E6">
        <w:rPr>
          <w:rFonts w:ascii="Times New Roman" w:hAnsi="Times New Roman" w:cs="Times New Roman"/>
          <w:sz w:val="28"/>
          <w:szCs w:val="28"/>
        </w:rPr>
        <w:t xml:space="preserve"> Абросимовой Татьяне Н</w:t>
      </w:r>
      <w:r w:rsidR="009E22C2">
        <w:rPr>
          <w:rFonts w:ascii="Times New Roman" w:hAnsi="Times New Roman" w:cs="Times New Roman"/>
          <w:sz w:val="28"/>
          <w:szCs w:val="28"/>
        </w:rPr>
        <w:t>иколаевне в соответствии с Федеральным законом</w:t>
      </w:r>
      <w:r w:rsidR="00C930E6">
        <w:rPr>
          <w:rFonts w:ascii="Times New Roman" w:hAnsi="Times New Roman" w:cs="Times New Roman"/>
          <w:sz w:val="28"/>
          <w:szCs w:val="28"/>
        </w:rPr>
        <w:t xml:space="preserve"> от 08.08.2001 года № 129-ФЗ «О государственной регистрации юридических лиц» обеспечить государственную регистрацию изменений в Устав муниципального казенного учреждения Краснологского сельского поселения «Муниципальный культурный комплекс «Краснологский»</w:t>
      </w:r>
      <w:r w:rsidR="00DA760A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службы России </w:t>
      </w:r>
      <w:r w:rsidR="008749E4">
        <w:rPr>
          <w:rFonts w:ascii="Times New Roman" w:hAnsi="Times New Roman" w:cs="Times New Roman"/>
          <w:sz w:val="28"/>
          <w:szCs w:val="28"/>
        </w:rPr>
        <w:t xml:space="preserve">№ 12 </w:t>
      </w:r>
      <w:r w:rsidR="00DA760A">
        <w:rPr>
          <w:rFonts w:ascii="Times New Roman" w:hAnsi="Times New Roman" w:cs="Times New Roman"/>
          <w:sz w:val="28"/>
          <w:szCs w:val="28"/>
        </w:rPr>
        <w:t>по Воронежской области.</w:t>
      </w:r>
    </w:p>
    <w:p w:rsidR="00DA760A" w:rsidRDefault="00DA760A" w:rsidP="00DC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A618AE" w:rsidRDefault="00A618AE" w:rsidP="00DC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60A" w:rsidRDefault="00DA760A" w:rsidP="00DC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Краснологского сельского поселения                          </w:t>
      </w:r>
      <w:r w:rsidR="001C58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В.</w:t>
      </w:r>
      <w:r w:rsidR="0087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Киселев</w:t>
      </w:r>
    </w:p>
    <w:p w:rsidR="00A04392" w:rsidRDefault="00A04392" w:rsidP="00DC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392" w:rsidRDefault="00A04392" w:rsidP="00DC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392" w:rsidRDefault="00A04392" w:rsidP="00DC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392" w:rsidRPr="00DC54E0" w:rsidRDefault="00A04392" w:rsidP="00DC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82E" w:rsidRDefault="0025416F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25416F" w:rsidRDefault="0025416F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Краснологского сельского поселения</w:t>
      </w:r>
    </w:p>
    <w:p w:rsidR="0025416F" w:rsidRDefault="0025416F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В.И. Киселев</w:t>
      </w:r>
    </w:p>
    <w:p w:rsidR="0025416F" w:rsidRDefault="0025416F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25416F" w:rsidRDefault="0025416F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25416F" w:rsidRDefault="0025416F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319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19FC">
        <w:rPr>
          <w:rFonts w:ascii="Times New Roman" w:hAnsi="Times New Roman" w:cs="Times New Roman"/>
          <w:sz w:val="28"/>
          <w:szCs w:val="28"/>
        </w:rPr>
        <w:t>27.06.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3A7C95" w:rsidRDefault="003A7C95" w:rsidP="00254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C95" w:rsidRDefault="003A7C95" w:rsidP="003A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A7C95" w:rsidRDefault="003A7C95" w:rsidP="003A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A22C88">
        <w:rPr>
          <w:rFonts w:ascii="Times New Roman" w:hAnsi="Times New Roman" w:cs="Times New Roman"/>
          <w:sz w:val="28"/>
          <w:szCs w:val="28"/>
        </w:rPr>
        <w:t>муниципального казенного учреждения Краснологского сельского поселения «Муниципальный культурный комплекс «Краснологский»</w:t>
      </w:r>
    </w:p>
    <w:p w:rsidR="00A22C88" w:rsidRDefault="00A22C88" w:rsidP="003A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E86" w:rsidRPr="00BF7E86" w:rsidRDefault="00A22C88" w:rsidP="00BF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2.1. Устава слова «</w:t>
      </w:r>
      <w:r w:rsidR="00BF7E86" w:rsidRPr="00BF7E86">
        <w:rPr>
          <w:rFonts w:ascii="Times New Roman" w:hAnsi="Times New Roman" w:cs="Times New Roman"/>
          <w:sz w:val="28"/>
          <w:szCs w:val="28"/>
        </w:rPr>
        <w:t>БИБЛИОТЕКА</w:t>
      </w:r>
    </w:p>
    <w:p w:rsidR="00A22C88" w:rsidRDefault="00BF7E86" w:rsidP="00BF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86">
        <w:rPr>
          <w:rFonts w:ascii="Times New Roman" w:hAnsi="Times New Roman" w:cs="Times New Roman"/>
          <w:sz w:val="28"/>
          <w:szCs w:val="28"/>
        </w:rPr>
        <w:t>- обеспечение библиотечного обслуживания населения с учетом потребностей и интересов разли</w:t>
      </w:r>
      <w:r>
        <w:rPr>
          <w:rFonts w:ascii="Times New Roman" w:hAnsi="Times New Roman" w:cs="Times New Roman"/>
          <w:sz w:val="28"/>
          <w:szCs w:val="28"/>
        </w:rPr>
        <w:t xml:space="preserve">чных социально-возрастных групп» </w:t>
      </w:r>
    </w:p>
    <w:p w:rsidR="00BF7E86" w:rsidRDefault="00BF7E86" w:rsidP="00BF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7F5824" w:rsidRDefault="007F5824" w:rsidP="00BF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2.2. Устава слова:</w:t>
      </w:r>
    </w:p>
    <w:p w:rsidR="007F5824" w:rsidRP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5824">
        <w:rPr>
          <w:rFonts w:ascii="Times New Roman" w:hAnsi="Times New Roman" w:cs="Times New Roman"/>
          <w:sz w:val="28"/>
          <w:szCs w:val="28"/>
        </w:rPr>
        <w:t>БИБЛИОТЕКА</w:t>
      </w:r>
    </w:p>
    <w:p w:rsidR="007F5824" w:rsidRP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>- обеспечение доступности библиотечных услуг и библиотечных фондов для жителей      муниципального образования;</w:t>
      </w:r>
    </w:p>
    <w:p w:rsidR="007F5824" w:rsidRP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7F5824" w:rsidRP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>- обеспечение оперативного доступа к информационным ресурсам других библиотек и информационных систем;</w:t>
      </w:r>
    </w:p>
    <w:p w:rsidR="007F5824" w:rsidRP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7F5824" w:rsidRP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>- содействие образованию и воспитанию населения, повышение его культурного уровня;</w:t>
      </w:r>
    </w:p>
    <w:p w:rsidR="007F5824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 xml:space="preserve">- привитие читателям </w:t>
      </w:r>
      <w:r>
        <w:rPr>
          <w:rFonts w:ascii="Times New Roman" w:hAnsi="Times New Roman" w:cs="Times New Roman"/>
          <w:sz w:val="28"/>
          <w:szCs w:val="28"/>
        </w:rPr>
        <w:t>навыков информационной культуры» исключить.</w:t>
      </w:r>
    </w:p>
    <w:p w:rsidR="007C0CF2" w:rsidRPr="007C0CF2" w:rsidRDefault="007F5824" w:rsidP="007C0C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901">
        <w:rPr>
          <w:rFonts w:ascii="Times New Roman" w:hAnsi="Times New Roman" w:cs="Times New Roman"/>
          <w:sz w:val="28"/>
          <w:szCs w:val="28"/>
        </w:rPr>
        <w:t xml:space="preserve"> В пункте 2.3. Устава слова: «</w:t>
      </w:r>
      <w:r w:rsidR="007C0CF2" w:rsidRPr="007C0CF2">
        <w:rPr>
          <w:rFonts w:ascii="Times New Roman" w:hAnsi="Times New Roman" w:cs="Times New Roman"/>
          <w:sz w:val="28"/>
          <w:szCs w:val="28"/>
        </w:rPr>
        <w:t>БИБЛИОТЕКА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формирование, учет, обеспечение безопасности и сохранности библиотечных фондов;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оказание консультативной помощи в поиске и выборе источников информации;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выдача во временное пользование любого документа библиотечного фонда;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сотрудничество с другими библиотеками, развитие системы межбиблиотечного абонемента;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участие в реализации государственных и муниципальных программ развития библиотечного дела;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lastRenderedPageBreak/>
        <w:t>- компьютеризация и информатизация библиотечных процессов; 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мониторинг потребностей пользователей;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 xml:space="preserve">- внедрение современных форм обслуживания читателей (организация центров правовой, экологической и иной информации, центров чтения, </w:t>
      </w:r>
      <w:proofErr w:type="spellStart"/>
      <w:r w:rsidRPr="007C0CF2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7C0CF2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осуществление выставочной и издательской деятельности;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предоставление гражданам дополнительных библиотечных и сервисных услуг;</w:t>
      </w:r>
    </w:p>
    <w:p w:rsidR="007C0CF2" w:rsidRP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осуществление н</w:t>
      </w:r>
      <w:r w:rsidR="00872D0E">
        <w:rPr>
          <w:rFonts w:ascii="Times New Roman" w:hAnsi="Times New Roman" w:cs="Times New Roman"/>
          <w:sz w:val="28"/>
          <w:szCs w:val="28"/>
        </w:rPr>
        <w:t>аучно-методической деятельности</w:t>
      </w:r>
      <w:r w:rsidRPr="007C0CF2">
        <w:rPr>
          <w:rFonts w:ascii="Times New Roman" w:hAnsi="Times New Roman" w:cs="Times New Roman"/>
          <w:sz w:val="28"/>
          <w:szCs w:val="28"/>
        </w:rPr>
        <w:t>;</w:t>
      </w:r>
    </w:p>
    <w:p w:rsidR="007C0CF2" w:rsidRDefault="007C0CF2" w:rsidP="007C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CF2">
        <w:rPr>
          <w:rFonts w:ascii="Times New Roman" w:hAnsi="Times New Roman" w:cs="Times New Roman"/>
          <w:sz w:val="28"/>
          <w:szCs w:val="28"/>
        </w:rPr>
        <w:t>- иная, не запрещенная законодательством Российской Федерации, де</w:t>
      </w:r>
      <w:r>
        <w:rPr>
          <w:rFonts w:ascii="Times New Roman" w:hAnsi="Times New Roman" w:cs="Times New Roman"/>
          <w:sz w:val="28"/>
          <w:szCs w:val="28"/>
        </w:rPr>
        <w:t>ятельность» исключить.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2.5. Устава слова «</w:t>
      </w:r>
      <w:r w:rsidRPr="00127953">
        <w:rPr>
          <w:rFonts w:ascii="Times New Roman" w:hAnsi="Times New Roman" w:cs="Times New Roman"/>
          <w:sz w:val="28"/>
          <w:szCs w:val="28"/>
        </w:rPr>
        <w:t>БИБЛИОТЕКА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составление библиографических списков, справок и каталогов по запросам читателей;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предоставление услуг по копированию документов, музыкальных и видеозаписей, иных материалов, распечатка материалов, полученных по глобальным информационным сетям;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переводы литературы с иностранных языков на русский язык;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доставка читателям книг на дом, к месту работы;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формирование тематических подборок материалов по запросу читателей;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организация и проведение платных форм культурно-просветительской и информационной деятельности;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организация мероприятий по подготовке и переподготовке кадров в установленном законом порядке;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розничная торговля канцелярскими товарами, книжной и иной печатной продукцией;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сдача помещений в аренду;</w:t>
      </w:r>
    </w:p>
    <w:p w:rsidR="00127953" w:rsidRPr="00127953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услуги по обеспечению питанием посетителей;</w:t>
      </w:r>
    </w:p>
    <w:p w:rsidR="00127953" w:rsidRPr="007C0CF2" w:rsidRDefault="00127953" w:rsidP="00127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53">
        <w:rPr>
          <w:rFonts w:ascii="Times New Roman" w:hAnsi="Times New Roman" w:cs="Times New Roman"/>
          <w:sz w:val="28"/>
          <w:szCs w:val="28"/>
        </w:rPr>
        <w:t>- иные виды предпринимательской деятельности, направленные на расширение перечня предоставляемых пользователям библиотек услуг и социально</w:t>
      </w:r>
      <w:r>
        <w:rPr>
          <w:rFonts w:ascii="Times New Roman" w:hAnsi="Times New Roman" w:cs="Times New Roman"/>
          <w:sz w:val="28"/>
          <w:szCs w:val="28"/>
        </w:rPr>
        <w:t>-творческое развитие библиотеки» исключить.</w:t>
      </w:r>
    </w:p>
    <w:p w:rsidR="007F5824" w:rsidRPr="006B1780" w:rsidRDefault="007F5824" w:rsidP="007F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5824" w:rsidRPr="006B1780" w:rsidSect="00631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F3"/>
    <w:rsid w:val="000F3BAB"/>
    <w:rsid w:val="00127953"/>
    <w:rsid w:val="001C5800"/>
    <w:rsid w:val="0025416F"/>
    <w:rsid w:val="00274CF5"/>
    <w:rsid w:val="002A3380"/>
    <w:rsid w:val="003A7C95"/>
    <w:rsid w:val="00516BA5"/>
    <w:rsid w:val="006126C2"/>
    <w:rsid w:val="006319FC"/>
    <w:rsid w:val="006B1780"/>
    <w:rsid w:val="00761901"/>
    <w:rsid w:val="0079008A"/>
    <w:rsid w:val="007B682E"/>
    <w:rsid w:val="007C0CF2"/>
    <w:rsid w:val="007F5824"/>
    <w:rsid w:val="00816433"/>
    <w:rsid w:val="00872D0E"/>
    <w:rsid w:val="008749E4"/>
    <w:rsid w:val="008D0722"/>
    <w:rsid w:val="008E3BD3"/>
    <w:rsid w:val="009121CF"/>
    <w:rsid w:val="00933554"/>
    <w:rsid w:val="009E22C2"/>
    <w:rsid w:val="00A04392"/>
    <w:rsid w:val="00A22C88"/>
    <w:rsid w:val="00A618AE"/>
    <w:rsid w:val="00BF7E86"/>
    <w:rsid w:val="00C418E3"/>
    <w:rsid w:val="00C62B66"/>
    <w:rsid w:val="00C930E6"/>
    <w:rsid w:val="00CE22A9"/>
    <w:rsid w:val="00CF70F3"/>
    <w:rsid w:val="00DA760A"/>
    <w:rsid w:val="00DC54E0"/>
    <w:rsid w:val="00E47848"/>
    <w:rsid w:val="00E94FC3"/>
    <w:rsid w:val="00F23D11"/>
    <w:rsid w:val="00F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D7DB-6F12-4415-BF4A-5180F81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27</cp:revision>
  <dcterms:created xsi:type="dcterms:W3CDTF">2022-06-14T12:03:00Z</dcterms:created>
  <dcterms:modified xsi:type="dcterms:W3CDTF">2022-07-01T12:14:00Z</dcterms:modified>
</cp:coreProperties>
</file>